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4874B" w14:textId="323A4EB3" w:rsidR="007B51A0" w:rsidRPr="0056049A" w:rsidRDefault="00842B09" w:rsidP="00CA3BE9">
      <w:pPr>
        <w:widowControl w:val="0"/>
        <w:pBdr>
          <w:top w:val="nil"/>
          <w:left w:val="nil"/>
          <w:bottom w:val="nil"/>
          <w:right w:val="nil"/>
          <w:between w:val="nil"/>
        </w:pBdr>
        <w:spacing w:after="200"/>
        <w:ind w:firstLine="720"/>
        <w:jc w:val="center"/>
        <w:rPr>
          <w:rFonts w:ascii="Arial" w:eastAsia="Arial" w:hAnsi="Arial" w:cs="Arial"/>
          <w:color w:val="000000"/>
          <w:sz w:val="28"/>
          <w:szCs w:val="28"/>
        </w:rPr>
      </w:pPr>
      <w:r w:rsidRPr="0056049A">
        <w:rPr>
          <w:rFonts w:ascii="Arial" w:eastAsia="Arial" w:hAnsi="Arial" w:cs="Arial"/>
          <w:b/>
          <w:color w:val="000000"/>
          <w:sz w:val="28"/>
          <w:szCs w:val="28"/>
        </w:rPr>
        <w:t>ANEXO I</w:t>
      </w:r>
    </w:p>
    <w:p w14:paraId="70072634" w14:textId="77777777" w:rsidR="007B51A0" w:rsidRPr="0056049A" w:rsidRDefault="00842B09">
      <w:pPr>
        <w:widowControl w:val="0"/>
        <w:pBdr>
          <w:top w:val="nil"/>
          <w:left w:val="nil"/>
          <w:bottom w:val="nil"/>
          <w:right w:val="nil"/>
          <w:between w:val="nil"/>
        </w:pBdr>
        <w:spacing w:after="200"/>
        <w:jc w:val="center"/>
        <w:rPr>
          <w:rFonts w:ascii="Arial" w:eastAsia="Arial" w:hAnsi="Arial" w:cs="Arial"/>
          <w:color w:val="000000"/>
          <w:sz w:val="28"/>
          <w:szCs w:val="28"/>
        </w:rPr>
      </w:pPr>
      <w:r w:rsidRPr="0056049A">
        <w:rPr>
          <w:rFonts w:ascii="Arial" w:eastAsia="Arial" w:hAnsi="Arial" w:cs="Arial"/>
          <w:b/>
          <w:color w:val="000000"/>
          <w:sz w:val="28"/>
          <w:szCs w:val="28"/>
        </w:rPr>
        <w:t>DESCRIPCIÓN DEL SERVICIO</w:t>
      </w:r>
    </w:p>
    <w:p w14:paraId="5D51908D" w14:textId="77777777" w:rsidR="007B51A0" w:rsidRPr="0056049A" w:rsidRDefault="007B51A0">
      <w:pPr>
        <w:widowControl w:val="0"/>
        <w:pBdr>
          <w:top w:val="nil"/>
          <w:left w:val="nil"/>
          <w:bottom w:val="nil"/>
          <w:right w:val="nil"/>
          <w:between w:val="nil"/>
        </w:pBdr>
        <w:spacing w:after="200"/>
        <w:ind w:left="-567"/>
        <w:jc w:val="center"/>
        <w:rPr>
          <w:rFonts w:ascii="Arial" w:eastAsia="Arial" w:hAnsi="Arial" w:cs="Arial"/>
          <w:color w:val="000000"/>
          <w:sz w:val="4"/>
          <w:szCs w:val="4"/>
        </w:rPr>
      </w:pPr>
    </w:p>
    <w:p w14:paraId="1D234E36" w14:textId="2E0E0CC6"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objeto de la presente solicitud de cotización es la contratación del </w:t>
      </w:r>
      <w:r w:rsidRPr="0056049A">
        <w:rPr>
          <w:rFonts w:ascii="Arial" w:eastAsia="Arial" w:hAnsi="Arial" w:cs="Arial"/>
          <w:b/>
          <w:color w:val="000000"/>
        </w:rPr>
        <w:t>Servicio de Alimentación para el Hospital General León,</w:t>
      </w:r>
      <w:r w:rsidRPr="0056049A">
        <w:rPr>
          <w:rFonts w:ascii="Arial" w:eastAsia="Arial" w:hAnsi="Arial" w:cs="Arial"/>
          <w:color w:val="000000"/>
        </w:rPr>
        <w:t xml:space="preserve"> el cual consta de proveer de dietas especiales a los usuarios hospitalizados y el servicio de alimentación en comedor a becarios y pe</w:t>
      </w:r>
      <w:r w:rsidRPr="005F59C8">
        <w:rPr>
          <w:rFonts w:ascii="Arial" w:eastAsia="Arial" w:hAnsi="Arial" w:cs="Arial"/>
          <w:color w:val="000000"/>
        </w:rPr>
        <w:t xml:space="preserve">rsonal adscrito a la Unidad Médica </w:t>
      </w:r>
      <w:r w:rsidRPr="005F59C8">
        <w:rPr>
          <w:rFonts w:ascii="Arial" w:eastAsia="Arial" w:hAnsi="Arial" w:cs="Arial"/>
          <w:b/>
          <w:color w:val="000000"/>
        </w:rPr>
        <w:t>por un periodo de</w:t>
      </w:r>
      <w:r w:rsidR="003C2E42" w:rsidRPr="005F59C8">
        <w:rPr>
          <w:rFonts w:ascii="Arial" w:eastAsia="Arial" w:hAnsi="Arial" w:cs="Arial"/>
          <w:b/>
          <w:color w:val="000000"/>
        </w:rPr>
        <w:t>l 0</w:t>
      </w:r>
      <w:r w:rsidR="004745BB" w:rsidRPr="005F59C8">
        <w:rPr>
          <w:rFonts w:ascii="Arial" w:eastAsia="Arial" w:hAnsi="Arial" w:cs="Arial"/>
          <w:b/>
          <w:color w:val="000000"/>
        </w:rPr>
        <w:t>1</w:t>
      </w:r>
      <w:r w:rsidR="003C2E42" w:rsidRPr="005F59C8">
        <w:rPr>
          <w:rFonts w:ascii="Arial" w:eastAsia="Arial" w:hAnsi="Arial" w:cs="Arial"/>
          <w:b/>
          <w:color w:val="000000"/>
        </w:rPr>
        <w:t xml:space="preserve"> de septiembre al 31 de diciembre del </w:t>
      </w:r>
      <w:r w:rsidR="00B47DAB" w:rsidRPr="005F59C8">
        <w:rPr>
          <w:rFonts w:ascii="Arial" w:eastAsia="Arial" w:hAnsi="Arial" w:cs="Arial"/>
          <w:b/>
          <w:color w:val="000000"/>
        </w:rPr>
        <w:t>2024</w:t>
      </w:r>
      <w:r w:rsidR="003C2E42" w:rsidRPr="005F59C8">
        <w:rPr>
          <w:rFonts w:ascii="Arial" w:eastAsia="Arial" w:hAnsi="Arial" w:cs="Arial"/>
          <w:b/>
          <w:color w:val="000000"/>
        </w:rPr>
        <w:t>.</w:t>
      </w:r>
    </w:p>
    <w:p w14:paraId="5E692BF2" w14:textId="01259F1F" w:rsidR="009C77DA" w:rsidRDefault="00842B09" w:rsidP="00926B17">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realizar las actividades relacionadas con la prestación del servicio objeto de la presente solicitud de cotización y anexos, dentro de las instalaciones del área de cocina del Hospital General León</w:t>
      </w:r>
      <w:r w:rsidR="009C77DA">
        <w:rPr>
          <w:rFonts w:ascii="Arial" w:eastAsia="Arial" w:hAnsi="Arial" w:cs="Arial"/>
          <w:color w:val="000000"/>
        </w:rPr>
        <w:t xml:space="preserve"> </w:t>
      </w:r>
      <w:r w:rsidRPr="0056049A">
        <w:rPr>
          <w:rFonts w:ascii="Arial" w:eastAsia="Arial" w:hAnsi="Arial" w:cs="Arial"/>
          <w:color w:val="000000"/>
        </w:rPr>
        <w:t>donde se llevará a cabo la preparación y distribución de alimentos en los horarios establecidos en la unidad. Salvo los casos de contingencia en los cuales el proveedor adjudicado deberá preparar y ensamblar los alimentos en una cocina externa de su propiedad, apegándose a la normatividad aplicable.</w:t>
      </w:r>
    </w:p>
    <w:p w14:paraId="3F103191" w14:textId="39D4A97C" w:rsidR="001C0373" w:rsidRPr="001C0373" w:rsidRDefault="00A17A85" w:rsidP="005A3C0B">
      <w:pPr>
        <w:widowControl w:val="0"/>
        <w:spacing w:after="200"/>
        <w:ind w:left="-567"/>
        <w:jc w:val="both"/>
        <w:rPr>
          <w:rFonts w:ascii="Arial" w:eastAsia="Arial" w:hAnsi="Arial" w:cs="Arial"/>
          <w:b/>
          <w:color w:val="000000"/>
        </w:rPr>
      </w:pPr>
      <w:r>
        <w:rPr>
          <w:rFonts w:ascii="Arial" w:eastAsia="Arial" w:hAnsi="Arial" w:cs="Arial"/>
          <w:b/>
          <w:color w:val="000000"/>
        </w:rPr>
        <w:t xml:space="preserve">El presupuesto máximo y mínimo a ejercer durante el periodo de prestación del servicio será de acuerdo a </w:t>
      </w:r>
      <w:r w:rsidR="001C0373">
        <w:rPr>
          <w:rFonts w:ascii="Arial" w:eastAsia="Arial" w:hAnsi="Arial" w:cs="Arial"/>
          <w:b/>
          <w:color w:val="000000"/>
        </w:rPr>
        <w:t>la suficiencia presupuestal del ISAPEG.</w:t>
      </w:r>
    </w:p>
    <w:p w14:paraId="3BE62889" w14:textId="3F4C980F"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Para los casos de contingencia procederá lo siguiente:</w:t>
      </w:r>
    </w:p>
    <w:p w14:paraId="07ADEEB5" w14:textId="77777777" w:rsidR="007B51A0" w:rsidRPr="0056049A" w:rsidRDefault="00842B09">
      <w:pPr>
        <w:widowControl w:val="0"/>
        <w:numPr>
          <w:ilvl w:val="0"/>
          <w:numId w:val="4"/>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 xml:space="preserve">El responsable, a través del Departamento de Nutrición y Dietología, informará por escrito al encargado del servicio de alimentos del proveedor adjudicado describiendo la problemática que se presenta (desastres naturales, contingencia sanitaria, paros laborales, daño en la infraestructura del área de cocina, cuarentena, etc.), para que el proveedor adjudicado inicie su programa para contingencias. </w:t>
      </w:r>
    </w:p>
    <w:p w14:paraId="36AB4E8D" w14:textId="77777777" w:rsidR="007B51A0" w:rsidRPr="0056049A" w:rsidRDefault="00842B09">
      <w:pPr>
        <w:widowControl w:val="0"/>
        <w:numPr>
          <w:ilvl w:val="0"/>
          <w:numId w:val="4"/>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El periodo de contingencia dependerá de las indicaciones sanitarias de la unidad. El responsable de la Unidad Médica, a través del Departamento de Nutrición y Dietología, informará por escrito al encargado del servicio de alimentos del proveedor adjudicado, el cese de la contingencia y reinicio de actividades normales.</w:t>
      </w:r>
    </w:p>
    <w:p w14:paraId="64F144EC" w14:textId="77777777" w:rsidR="007B51A0" w:rsidRPr="0056049A" w:rsidRDefault="00842B09">
      <w:pPr>
        <w:widowControl w:val="0"/>
        <w:numPr>
          <w:ilvl w:val="0"/>
          <w:numId w:val="4"/>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Cabe mencionar que, en estos casos se seguirá evaluando el servicio y la calidad de la dieta, asistencia y todas las actividades relacionadas con el servicio.</w:t>
      </w:r>
    </w:p>
    <w:p w14:paraId="16EDF970" w14:textId="77777777" w:rsidR="007B51A0" w:rsidRPr="0056049A" w:rsidRDefault="007B51A0">
      <w:pPr>
        <w:widowControl w:val="0"/>
        <w:pBdr>
          <w:top w:val="nil"/>
          <w:left w:val="nil"/>
          <w:bottom w:val="nil"/>
          <w:right w:val="nil"/>
          <w:between w:val="nil"/>
        </w:pBdr>
        <w:jc w:val="both"/>
        <w:rPr>
          <w:rFonts w:ascii="Arial" w:eastAsia="Arial" w:hAnsi="Arial" w:cs="Arial"/>
          <w:color w:val="000000"/>
        </w:rPr>
      </w:pPr>
    </w:p>
    <w:p w14:paraId="42870026" w14:textId="77777777"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El servicio de alimentación para pacientes, becarios y personal de la Unidad comprende los servicios de:</w:t>
      </w:r>
    </w:p>
    <w:p w14:paraId="501D9010"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192CA2FC" w14:textId="77777777" w:rsidR="007B51A0" w:rsidRPr="0056049A" w:rsidRDefault="00842B09">
      <w:pPr>
        <w:widowControl w:val="0"/>
        <w:numPr>
          <w:ilvl w:val="0"/>
          <w:numId w:val="1"/>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Servicio de dietas especiales para pacientes:</w:t>
      </w:r>
    </w:p>
    <w:p w14:paraId="607569F9"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servicio de dietas especiales para pacientes consta de la programación, planeación, preparación, ensamble, distribución y entrega de las dietas a pacientes hospitalizados para finalizar con la recolección de loza en las áreas de la Unidad Médica, con base a la solicitud realizada por el Departamento de Nutrición y Dietología. </w:t>
      </w:r>
    </w:p>
    <w:p w14:paraId="136F59CA"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Las dietas especiales para pacientes deberán contemplar los tiempos de, desayuno, comida, cena y colaciones cuando así se indiquen.</w:t>
      </w:r>
    </w:p>
    <w:p w14:paraId="31D4562D" w14:textId="02345282" w:rsidR="005A3C0B" w:rsidRDefault="00842B09">
      <w:pPr>
        <w:widowControl w:val="0"/>
        <w:pBdr>
          <w:top w:val="nil"/>
          <w:left w:val="nil"/>
          <w:bottom w:val="nil"/>
          <w:right w:val="nil"/>
          <w:between w:val="nil"/>
        </w:pBdr>
        <w:spacing w:after="200"/>
        <w:ind w:left="-567"/>
        <w:jc w:val="both"/>
        <w:rPr>
          <w:rFonts w:ascii="Arial" w:eastAsia="Arial" w:hAnsi="Arial" w:cs="Arial"/>
          <w:b/>
          <w:color w:val="000000"/>
        </w:rPr>
      </w:pPr>
      <w:r w:rsidRPr="0056049A">
        <w:rPr>
          <w:rFonts w:ascii="Arial" w:eastAsia="Arial" w:hAnsi="Arial" w:cs="Arial"/>
          <w:color w:val="000000"/>
        </w:rPr>
        <w:t xml:space="preserve">Las dietas especiales para pacientes a solicitar por el Departamento de Nutrición y Dietología se enlistan a continuación, las cuales se detallan en el </w:t>
      </w:r>
      <w:r w:rsidRPr="0056049A">
        <w:rPr>
          <w:rFonts w:ascii="Arial" w:eastAsia="Arial" w:hAnsi="Arial" w:cs="Arial"/>
          <w:b/>
          <w:color w:val="000000"/>
        </w:rPr>
        <w:t>Anexo I.I Definición de Tipos de Dietas Especiales, para personal y becarios.</w:t>
      </w:r>
    </w:p>
    <w:p w14:paraId="2C4DE9A5" w14:textId="77777777" w:rsidR="005A3C0B" w:rsidRDefault="005A3C0B">
      <w:pPr>
        <w:rPr>
          <w:rFonts w:ascii="Arial" w:eastAsia="Arial" w:hAnsi="Arial" w:cs="Arial"/>
          <w:b/>
          <w:color w:val="000000"/>
        </w:rPr>
      </w:pPr>
      <w:r>
        <w:rPr>
          <w:rFonts w:ascii="Arial" w:eastAsia="Arial" w:hAnsi="Arial" w:cs="Arial"/>
          <w:b/>
          <w:color w:val="000000"/>
        </w:rPr>
        <w:br w:type="page"/>
      </w:r>
    </w:p>
    <w:p w14:paraId="5448A6D0" w14:textId="77777777" w:rsidR="007B51A0" w:rsidRDefault="007B51A0">
      <w:pPr>
        <w:widowControl w:val="0"/>
        <w:pBdr>
          <w:top w:val="nil"/>
          <w:left w:val="nil"/>
          <w:bottom w:val="nil"/>
          <w:right w:val="nil"/>
          <w:between w:val="nil"/>
        </w:pBdr>
        <w:spacing w:after="200"/>
        <w:ind w:left="-567"/>
        <w:jc w:val="both"/>
        <w:rPr>
          <w:rFonts w:ascii="Arial" w:eastAsia="Arial" w:hAnsi="Arial" w:cs="Arial"/>
          <w:b/>
          <w:color w:val="000000"/>
        </w:rPr>
      </w:pPr>
    </w:p>
    <w:p w14:paraId="39FAD43D" w14:textId="634DB9B3" w:rsidR="007B51A0" w:rsidRPr="0056049A" w:rsidRDefault="007B51A0" w:rsidP="00A30B62">
      <w:pPr>
        <w:widowControl w:val="0"/>
        <w:pBdr>
          <w:top w:val="nil"/>
          <w:left w:val="nil"/>
          <w:bottom w:val="nil"/>
          <w:right w:val="nil"/>
          <w:between w:val="nil"/>
        </w:pBdr>
        <w:spacing w:after="200"/>
        <w:jc w:val="both"/>
        <w:rPr>
          <w:rFonts w:ascii="Arial" w:eastAsia="Arial" w:hAnsi="Arial" w:cs="Arial"/>
          <w:color w:val="000000"/>
        </w:rPr>
      </w:pPr>
    </w:p>
    <w:tbl>
      <w:tblPr>
        <w:tblStyle w:val="a"/>
        <w:tblW w:w="9072" w:type="dxa"/>
        <w:tblInd w:w="0" w:type="dxa"/>
        <w:tblLayout w:type="fixed"/>
        <w:tblLook w:val="0000" w:firstRow="0" w:lastRow="0" w:firstColumn="0" w:lastColumn="0" w:noHBand="0" w:noVBand="0"/>
      </w:tblPr>
      <w:tblGrid>
        <w:gridCol w:w="4253"/>
        <w:gridCol w:w="4819"/>
      </w:tblGrid>
      <w:tr w:rsidR="007B51A0" w:rsidRPr="0056049A" w14:paraId="16916768" w14:textId="77777777">
        <w:trPr>
          <w:trHeight w:val="510"/>
        </w:trPr>
        <w:tc>
          <w:tcPr>
            <w:tcW w:w="9072" w:type="dxa"/>
            <w:gridSpan w:val="2"/>
            <w:tcBorders>
              <w:top w:val="single" w:sz="4" w:space="0" w:color="000000"/>
              <w:left w:val="single" w:sz="4" w:space="0" w:color="000000"/>
              <w:bottom w:val="single" w:sz="4" w:space="0" w:color="000000"/>
              <w:right w:val="single" w:sz="4" w:space="0" w:color="000000"/>
            </w:tcBorders>
            <w:vAlign w:val="center"/>
          </w:tcPr>
          <w:p w14:paraId="66AD0478"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000000"/>
              </w:rPr>
              <w:t>TIPO DE DIETAS ESPECIALES</w:t>
            </w:r>
          </w:p>
        </w:tc>
      </w:tr>
      <w:tr w:rsidR="003F3111" w:rsidRPr="0056049A" w14:paraId="2A1CB3E0"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6338C544"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    Normal</w:t>
            </w:r>
          </w:p>
        </w:tc>
        <w:tc>
          <w:tcPr>
            <w:tcW w:w="4819" w:type="dxa"/>
            <w:tcBorders>
              <w:top w:val="nil"/>
              <w:left w:val="nil"/>
              <w:bottom w:val="single" w:sz="4" w:space="0" w:color="000000"/>
              <w:right w:val="single" w:sz="4" w:space="0" w:color="000000"/>
            </w:tcBorders>
            <w:vAlign w:val="center"/>
          </w:tcPr>
          <w:p w14:paraId="13F49C4B" w14:textId="3EA0B3A4"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Q.    Seca</w:t>
            </w:r>
          </w:p>
        </w:tc>
      </w:tr>
      <w:tr w:rsidR="003F3111" w:rsidRPr="0056049A" w14:paraId="56C4A1DE"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2A2D6EEB"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B.    Suave</w:t>
            </w:r>
          </w:p>
        </w:tc>
        <w:tc>
          <w:tcPr>
            <w:tcW w:w="4819" w:type="dxa"/>
            <w:tcBorders>
              <w:top w:val="nil"/>
              <w:left w:val="nil"/>
              <w:bottom w:val="single" w:sz="4" w:space="0" w:color="000000"/>
              <w:right w:val="single" w:sz="4" w:space="0" w:color="000000"/>
            </w:tcBorders>
            <w:vAlign w:val="center"/>
          </w:tcPr>
          <w:p w14:paraId="2C04FF58" w14:textId="36186E6C"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R.    Vegetariana</w:t>
            </w:r>
          </w:p>
        </w:tc>
      </w:tr>
      <w:tr w:rsidR="003F3111" w:rsidRPr="0056049A" w14:paraId="701D9609"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5082A5C0"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C.    Pediátrico</w:t>
            </w:r>
          </w:p>
        </w:tc>
        <w:tc>
          <w:tcPr>
            <w:tcW w:w="4819" w:type="dxa"/>
            <w:tcBorders>
              <w:top w:val="nil"/>
              <w:left w:val="nil"/>
              <w:bottom w:val="single" w:sz="4" w:space="0" w:color="000000"/>
              <w:right w:val="single" w:sz="4" w:space="0" w:color="000000"/>
            </w:tcBorders>
            <w:vAlign w:val="center"/>
          </w:tcPr>
          <w:p w14:paraId="3F1DAA5D" w14:textId="625108E3"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 xml:space="preserve">S.   Hepatópata </w:t>
            </w:r>
          </w:p>
        </w:tc>
      </w:tr>
      <w:tr w:rsidR="003F3111" w:rsidRPr="0056049A" w14:paraId="7B2861C7" w14:textId="77777777">
        <w:trPr>
          <w:trHeight w:val="287"/>
        </w:trPr>
        <w:tc>
          <w:tcPr>
            <w:tcW w:w="4253" w:type="dxa"/>
            <w:tcBorders>
              <w:top w:val="nil"/>
              <w:left w:val="single" w:sz="4" w:space="0" w:color="000000"/>
              <w:bottom w:val="single" w:sz="4" w:space="0" w:color="000000"/>
              <w:right w:val="single" w:sz="4" w:space="0" w:color="000000"/>
            </w:tcBorders>
            <w:vAlign w:val="center"/>
          </w:tcPr>
          <w:p w14:paraId="3A11D8D2"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D.    Lactante</w:t>
            </w:r>
          </w:p>
        </w:tc>
        <w:tc>
          <w:tcPr>
            <w:tcW w:w="4819" w:type="dxa"/>
            <w:tcBorders>
              <w:top w:val="nil"/>
              <w:left w:val="nil"/>
              <w:bottom w:val="single" w:sz="4" w:space="0" w:color="000000"/>
              <w:right w:val="single" w:sz="4" w:space="0" w:color="000000"/>
            </w:tcBorders>
            <w:vAlign w:val="center"/>
          </w:tcPr>
          <w:p w14:paraId="59B7CC60" w14:textId="59CEDCA2"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T.   Laxante</w:t>
            </w:r>
          </w:p>
        </w:tc>
      </w:tr>
      <w:tr w:rsidR="003F3111" w:rsidRPr="0056049A" w14:paraId="052FB795"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573C0681"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E.    Blanda</w:t>
            </w:r>
          </w:p>
        </w:tc>
        <w:tc>
          <w:tcPr>
            <w:tcW w:w="4819" w:type="dxa"/>
            <w:tcBorders>
              <w:top w:val="nil"/>
              <w:left w:val="nil"/>
              <w:bottom w:val="single" w:sz="4" w:space="0" w:color="000000"/>
              <w:right w:val="single" w:sz="4" w:space="0" w:color="000000"/>
            </w:tcBorders>
            <w:vAlign w:val="center"/>
          </w:tcPr>
          <w:p w14:paraId="34D25C67" w14:textId="6FF309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U.   Rica en hierro</w:t>
            </w:r>
          </w:p>
        </w:tc>
      </w:tr>
      <w:tr w:rsidR="003F3111" w:rsidRPr="0056049A" w14:paraId="195B0C2D"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12A292A4"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F.    Nefrópata</w:t>
            </w:r>
          </w:p>
        </w:tc>
        <w:tc>
          <w:tcPr>
            <w:tcW w:w="4819" w:type="dxa"/>
            <w:tcBorders>
              <w:top w:val="nil"/>
              <w:left w:val="nil"/>
              <w:bottom w:val="single" w:sz="4" w:space="0" w:color="000000"/>
              <w:right w:val="single" w:sz="4" w:space="0" w:color="000000"/>
            </w:tcBorders>
            <w:vAlign w:val="center"/>
          </w:tcPr>
          <w:p w14:paraId="01E06A4F" w14:textId="59BF1988"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 xml:space="preserve">V.   A complacencia </w:t>
            </w:r>
          </w:p>
        </w:tc>
      </w:tr>
      <w:tr w:rsidR="003F3111" w:rsidRPr="0056049A" w14:paraId="1F0118C7" w14:textId="77777777">
        <w:trPr>
          <w:trHeight w:val="216"/>
        </w:trPr>
        <w:tc>
          <w:tcPr>
            <w:tcW w:w="4253" w:type="dxa"/>
            <w:tcBorders>
              <w:top w:val="nil"/>
              <w:left w:val="single" w:sz="4" w:space="0" w:color="000000"/>
              <w:bottom w:val="single" w:sz="4" w:space="0" w:color="000000"/>
              <w:right w:val="single" w:sz="4" w:space="0" w:color="000000"/>
            </w:tcBorders>
            <w:vAlign w:val="center"/>
          </w:tcPr>
          <w:p w14:paraId="54EEEC05"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 xml:space="preserve">G.    Nefrópata en diálisis </w:t>
            </w:r>
          </w:p>
        </w:tc>
        <w:tc>
          <w:tcPr>
            <w:tcW w:w="4819" w:type="dxa"/>
            <w:tcBorders>
              <w:top w:val="nil"/>
              <w:left w:val="nil"/>
              <w:bottom w:val="single" w:sz="4" w:space="0" w:color="000000"/>
              <w:right w:val="single" w:sz="4" w:space="0" w:color="000000"/>
            </w:tcBorders>
            <w:vAlign w:val="center"/>
          </w:tcPr>
          <w:p w14:paraId="6CE16C35" w14:textId="134367A0"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W.   Hipoalergénica</w:t>
            </w:r>
          </w:p>
        </w:tc>
      </w:tr>
      <w:tr w:rsidR="003F3111" w:rsidRPr="0056049A" w14:paraId="302578D0"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082056F3"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H.   Líquidos claros</w:t>
            </w:r>
          </w:p>
        </w:tc>
        <w:tc>
          <w:tcPr>
            <w:tcW w:w="4819" w:type="dxa"/>
            <w:tcBorders>
              <w:top w:val="nil"/>
              <w:left w:val="nil"/>
              <w:bottom w:val="single" w:sz="4" w:space="0" w:color="000000"/>
              <w:right w:val="single" w:sz="4" w:space="0" w:color="000000"/>
            </w:tcBorders>
            <w:vAlign w:val="center"/>
          </w:tcPr>
          <w:p w14:paraId="5BB454C9" w14:textId="1BEB2A36"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X.   Reconstitución fórmula enteral</w:t>
            </w:r>
          </w:p>
        </w:tc>
      </w:tr>
      <w:tr w:rsidR="003F3111" w:rsidRPr="0056049A" w14:paraId="17AFA0F3" w14:textId="77777777">
        <w:trPr>
          <w:trHeight w:val="254"/>
        </w:trPr>
        <w:tc>
          <w:tcPr>
            <w:tcW w:w="4253" w:type="dxa"/>
            <w:tcBorders>
              <w:top w:val="nil"/>
              <w:left w:val="single" w:sz="4" w:space="0" w:color="000000"/>
              <w:bottom w:val="single" w:sz="4" w:space="0" w:color="000000"/>
              <w:right w:val="single" w:sz="4" w:space="0" w:color="000000"/>
            </w:tcBorders>
            <w:vAlign w:val="center"/>
          </w:tcPr>
          <w:p w14:paraId="28989C94" w14:textId="0368E85D"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I.  </w:t>
            </w:r>
            <w:r>
              <w:rPr>
                <w:rFonts w:ascii="Arial" w:eastAsia="Arial" w:hAnsi="Arial" w:cs="Arial"/>
                <w:color w:val="000000"/>
              </w:rPr>
              <w:t xml:space="preserve"> </w:t>
            </w:r>
            <w:r w:rsidRPr="0056049A">
              <w:rPr>
                <w:rFonts w:ascii="Arial" w:eastAsia="Arial" w:hAnsi="Arial" w:cs="Arial"/>
                <w:color w:val="000000"/>
              </w:rPr>
              <w:t xml:space="preserve"> Líquidos generales </w:t>
            </w:r>
          </w:p>
        </w:tc>
        <w:tc>
          <w:tcPr>
            <w:tcW w:w="4819" w:type="dxa"/>
            <w:tcBorders>
              <w:top w:val="nil"/>
              <w:left w:val="nil"/>
              <w:bottom w:val="single" w:sz="4" w:space="0" w:color="000000"/>
              <w:right w:val="single" w:sz="4" w:space="0" w:color="000000"/>
            </w:tcBorders>
            <w:vAlign w:val="center"/>
          </w:tcPr>
          <w:p w14:paraId="01BBAB84" w14:textId="27BF1F3A"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Y.   Fórmula artesanal</w:t>
            </w:r>
          </w:p>
        </w:tc>
      </w:tr>
      <w:tr w:rsidR="003F3111" w:rsidRPr="0056049A" w14:paraId="104CE9B1" w14:textId="77777777">
        <w:trPr>
          <w:trHeight w:val="254"/>
        </w:trPr>
        <w:tc>
          <w:tcPr>
            <w:tcW w:w="4253" w:type="dxa"/>
            <w:tcBorders>
              <w:top w:val="nil"/>
              <w:left w:val="single" w:sz="4" w:space="0" w:color="000000"/>
              <w:bottom w:val="single" w:sz="4" w:space="0" w:color="000000"/>
              <w:right w:val="single" w:sz="4" w:space="0" w:color="000000"/>
            </w:tcBorders>
            <w:vAlign w:val="center"/>
          </w:tcPr>
          <w:p w14:paraId="47BE5462"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 xml:space="preserve">J.     Hiposódica </w:t>
            </w:r>
          </w:p>
        </w:tc>
        <w:tc>
          <w:tcPr>
            <w:tcW w:w="4819" w:type="dxa"/>
            <w:tcBorders>
              <w:top w:val="nil"/>
              <w:left w:val="nil"/>
              <w:bottom w:val="single" w:sz="4" w:space="0" w:color="000000"/>
              <w:right w:val="single" w:sz="4" w:space="0" w:color="000000"/>
            </w:tcBorders>
            <w:vAlign w:val="center"/>
          </w:tcPr>
          <w:p w14:paraId="6BB816BB" w14:textId="6B35F3C5" w:rsidR="003F3111" w:rsidRPr="00475827" w:rsidRDefault="003F3111" w:rsidP="003F3111">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Z.   Reconstitución de sucedáneo</w:t>
            </w:r>
            <w:r w:rsidR="000C5CC5" w:rsidRPr="00475827">
              <w:rPr>
                <w:rFonts w:ascii="Arial" w:eastAsia="Arial" w:hAnsi="Arial" w:cs="Arial"/>
                <w:color w:val="000000"/>
              </w:rPr>
              <w:t xml:space="preserve"> de leche materna</w:t>
            </w:r>
            <w:r w:rsidRPr="00475827">
              <w:rPr>
                <w:rFonts w:ascii="Arial" w:eastAsia="Arial" w:hAnsi="Arial" w:cs="Arial"/>
                <w:color w:val="000000"/>
              </w:rPr>
              <w:t xml:space="preserve"> </w:t>
            </w:r>
          </w:p>
        </w:tc>
      </w:tr>
      <w:tr w:rsidR="003F3111" w:rsidRPr="0056049A" w14:paraId="3014E4A4"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71ADD230"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K.    Diabético</w:t>
            </w:r>
          </w:p>
        </w:tc>
        <w:tc>
          <w:tcPr>
            <w:tcW w:w="4819" w:type="dxa"/>
            <w:tcBorders>
              <w:top w:val="nil"/>
              <w:left w:val="nil"/>
              <w:bottom w:val="single" w:sz="4" w:space="0" w:color="000000"/>
              <w:right w:val="single" w:sz="4" w:space="0" w:color="000000"/>
            </w:tcBorders>
            <w:vAlign w:val="center"/>
          </w:tcPr>
          <w:p w14:paraId="34655FB1" w14:textId="12F8A643"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AA.  Colación para paciente</w:t>
            </w:r>
          </w:p>
        </w:tc>
      </w:tr>
      <w:tr w:rsidR="003F3111" w:rsidRPr="0056049A" w14:paraId="40AC0F5C"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2C942B2A"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L.    Baja carga microbiana</w:t>
            </w:r>
          </w:p>
        </w:tc>
        <w:tc>
          <w:tcPr>
            <w:tcW w:w="4819" w:type="dxa"/>
            <w:tcBorders>
              <w:top w:val="nil"/>
              <w:left w:val="nil"/>
              <w:bottom w:val="single" w:sz="4" w:space="0" w:color="000000"/>
              <w:right w:val="single" w:sz="4" w:space="0" w:color="000000"/>
            </w:tcBorders>
            <w:vAlign w:val="center"/>
          </w:tcPr>
          <w:p w14:paraId="4B48BDF4" w14:textId="680F0E23"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AB   Dieta de contingencia</w:t>
            </w:r>
          </w:p>
        </w:tc>
      </w:tr>
      <w:tr w:rsidR="003F3111" w:rsidRPr="0056049A" w14:paraId="25BD79DA" w14:textId="77777777">
        <w:trPr>
          <w:trHeight w:val="335"/>
        </w:trPr>
        <w:tc>
          <w:tcPr>
            <w:tcW w:w="4253" w:type="dxa"/>
            <w:tcBorders>
              <w:top w:val="nil"/>
              <w:left w:val="single" w:sz="4" w:space="0" w:color="000000"/>
              <w:bottom w:val="single" w:sz="4" w:space="0" w:color="000000"/>
              <w:right w:val="single" w:sz="4" w:space="0" w:color="000000"/>
            </w:tcBorders>
            <w:vAlign w:val="center"/>
          </w:tcPr>
          <w:p w14:paraId="23D60E78"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M.   Puré</w:t>
            </w:r>
          </w:p>
        </w:tc>
        <w:tc>
          <w:tcPr>
            <w:tcW w:w="4819" w:type="dxa"/>
            <w:tcBorders>
              <w:top w:val="nil"/>
              <w:left w:val="nil"/>
              <w:bottom w:val="single" w:sz="4" w:space="0" w:color="000000"/>
              <w:right w:val="single" w:sz="4" w:space="0" w:color="000000"/>
            </w:tcBorders>
            <w:vAlign w:val="center"/>
          </w:tcPr>
          <w:p w14:paraId="65F5E776" w14:textId="249E3E9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AC.</w:t>
            </w:r>
            <w:r w:rsidRPr="0056049A">
              <w:rPr>
                <w:rFonts w:ascii="Arial" w:eastAsia="Times New Roman" w:hAnsi="Arial" w:cs="Arial"/>
                <w:color w:val="000000"/>
                <w:sz w:val="24"/>
                <w:szCs w:val="24"/>
              </w:rPr>
              <w:t xml:space="preserve"> </w:t>
            </w:r>
            <w:r w:rsidRPr="0056049A">
              <w:rPr>
                <w:rFonts w:ascii="Arial" w:eastAsia="Arial" w:hAnsi="Arial" w:cs="Arial"/>
                <w:color w:val="000000"/>
              </w:rPr>
              <w:t>Dieta para personal y becarios</w:t>
            </w:r>
          </w:p>
        </w:tc>
      </w:tr>
      <w:tr w:rsidR="003F3111" w:rsidRPr="0056049A" w14:paraId="7DE696D5" w14:textId="77777777">
        <w:trPr>
          <w:trHeight w:val="270"/>
        </w:trPr>
        <w:tc>
          <w:tcPr>
            <w:tcW w:w="4253" w:type="dxa"/>
            <w:tcBorders>
              <w:top w:val="nil"/>
              <w:left w:val="single" w:sz="4" w:space="0" w:color="000000"/>
              <w:bottom w:val="single" w:sz="4" w:space="0" w:color="000000"/>
              <w:right w:val="single" w:sz="4" w:space="0" w:color="000000"/>
            </w:tcBorders>
            <w:vAlign w:val="center"/>
          </w:tcPr>
          <w:p w14:paraId="70F86DD2"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N.   Hiperproteica</w:t>
            </w:r>
          </w:p>
        </w:tc>
        <w:tc>
          <w:tcPr>
            <w:tcW w:w="4819" w:type="dxa"/>
            <w:tcBorders>
              <w:top w:val="nil"/>
              <w:left w:val="nil"/>
              <w:bottom w:val="single" w:sz="4" w:space="0" w:color="000000"/>
              <w:right w:val="single" w:sz="4" w:space="0" w:color="000000"/>
            </w:tcBorders>
            <w:vAlign w:val="center"/>
          </w:tcPr>
          <w:p w14:paraId="0599F206" w14:textId="65D3F394"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AD. Colación para personal y becarios</w:t>
            </w:r>
          </w:p>
        </w:tc>
      </w:tr>
      <w:tr w:rsidR="003F3111" w:rsidRPr="0056049A" w14:paraId="12570189" w14:textId="77777777">
        <w:trPr>
          <w:trHeight w:val="270"/>
        </w:trPr>
        <w:tc>
          <w:tcPr>
            <w:tcW w:w="4253" w:type="dxa"/>
            <w:tcBorders>
              <w:top w:val="single" w:sz="4" w:space="0" w:color="000000"/>
              <w:left w:val="single" w:sz="4" w:space="0" w:color="000000"/>
              <w:bottom w:val="single" w:sz="4" w:space="0" w:color="000000"/>
              <w:right w:val="single" w:sz="4" w:space="0" w:color="000000"/>
            </w:tcBorders>
            <w:vAlign w:val="center"/>
          </w:tcPr>
          <w:p w14:paraId="12357499" w14:textId="77777777"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O.   Baja en residuo</w:t>
            </w:r>
          </w:p>
        </w:tc>
        <w:tc>
          <w:tcPr>
            <w:tcW w:w="4819" w:type="dxa"/>
            <w:tcBorders>
              <w:top w:val="single" w:sz="4" w:space="0" w:color="000000"/>
              <w:left w:val="nil"/>
              <w:bottom w:val="single" w:sz="4" w:space="0" w:color="000000"/>
              <w:right w:val="single" w:sz="4" w:space="0" w:color="000000"/>
            </w:tcBorders>
            <w:vAlign w:val="center"/>
          </w:tcPr>
          <w:p w14:paraId="27C6D7F1" w14:textId="4EFC58A1" w:rsidR="003F3111" w:rsidRPr="00475827" w:rsidRDefault="001C4C5D" w:rsidP="003F3111">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AE. Dieta</w:t>
            </w:r>
            <w:r w:rsidR="003F3111" w:rsidRPr="00475827">
              <w:rPr>
                <w:rFonts w:ascii="Arial" w:eastAsia="Arial" w:hAnsi="Arial" w:cs="Arial"/>
                <w:color w:val="000000"/>
              </w:rPr>
              <w:t xml:space="preserve"> mamá canguro</w:t>
            </w:r>
          </w:p>
        </w:tc>
      </w:tr>
      <w:tr w:rsidR="003F3111" w:rsidRPr="0056049A" w14:paraId="45B12E93" w14:textId="77777777">
        <w:trPr>
          <w:trHeight w:val="270"/>
        </w:trPr>
        <w:tc>
          <w:tcPr>
            <w:tcW w:w="4253" w:type="dxa"/>
            <w:tcBorders>
              <w:top w:val="single" w:sz="4" w:space="0" w:color="000000"/>
              <w:left w:val="single" w:sz="4" w:space="0" w:color="000000"/>
              <w:bottom w:val="single" w:sz="4" w:space="0" w:color="000000"/>
              <w:right w:val="single" w:sz="4" w:space="0" w:color="000000"/>
            </w:tcBorders>
            <w:vAlign w:val="center"/>
          </w:tcPr>
          <w:p w14:paraId="20B15A62" w14:textId="7C775288" w:rsidR="003F3111" w:rsidRPr="0056049A" w:rsidRDefault="003F3111" w:rsidP="003F3111">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P.    Astringente</w:t>
            </w:r>
          </w:p>
        </w:tc>
        <w:tc>
          <w:tcPr>
            <w:tcW w:w="4819" w:type="dxa"/>
            <w:tcBorders>
              <w:top w:val="single" w:sz="4" w:space="0" w:color="000000"/>
              <w:left w:val="nil"/>
              <w:bottom w:val="single" w:sz="4" w:space="0" w:color="000000"/>
              <w:right w:val="single" w:sz="4" w:space="0" w:color="000000"/>
            </w:tcBorders>
            <w:vAlign w:val="center"/>
          </w:tcPr>
          <w:p w14:paraId="4EE51706" w14:textId="77777777" w:rsidR="003F3111" w:rsidRPr="0056049A" w:rsidRDefault="003F3111" w:rsidP="003F3111">
            <w:pPr>
              <w:pBdr>
                <w:top w:val="nil"/>
                <w:left w:val="nil"/>
                <w:bottom w:val="nil"/>
                <w:right w:val="nil"/>
                <w:between w:val="nil"/>
              </w:pBdr>
              <w:rPr>
                <w:rFonts w:ascii="Arial" w:eastAsia="Arial" w:hAnsi="Arial" w:cs="Arial"/>
                <w:color w:val="000000"/>
              </w:rPr>
            </w:pPr>
          </w:p>
        </w:tc>
      </w:tr>
    </w:tbl>
    <w:p w14:paraId="2C3E4CB9" w14:textId="77777777" w:rsidR="009A618F" w:rsidRPr="0056049A" w:rsidRDefault="009A618F" w:rsidP="009C77DA">
      <w:pPr>
        <w:widowControl w:val="0"/>
        <w:pBdr>
          <w:top w:val="nil"/>
          <w:left w:val="nil"/>
          <w:bottom w:val="nil"/>
          <w:right w:val="nil"/>
          <w:between w:val="nil"/>
        </w:pBdr>
        <w:spacing w:after="200"/>
        <w:jc w:val="both"/>
        <w:rPr>
          <w:rFonts w:ascii="Arial" w:eastAsia="Arial" w:hAnsi="Arial" w:cs="Arial"/>
          <w:b/>
          <w:color w:val="000000"/>
        </w:rPr>
      </w:pPr>
    </w:p>
    <w:p w14:paraId="6D122946"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Nota:</w:t>
      </w:r>
      <w:r w:rsidRPr="0056049A">
        <w:rPr>
          <w:rFonts w:ascii="Arial" w:eastAsia="Arial" w:hAnsi="Arial" w:cs="Arial"/>
          <w:color w:val="000000"/>
        </w:rPr>
        <w:t xml:space="preserve"> El número de dietas que será necesario servir diariamente dependerá de lo que se derive del nivel de ocupación de la unidad. Se debe tomar en cuenta que, por efectos de estacionalidad de la actividad hospitalaria, se producen oscilaciones en el curso del año. </w:t>
      </w:r>
      <w:r w:rsidRPr="0056049A">
        <w:rPr>
          <w:rFonts w:ascii="Arial" w:eastAsia="Arial" w:hAnsi="Arial" w:cs="Arial"/>
          <w:b/>
          <w:color w:val="000000"/>
        </w:rPr>
        <w:t>(Anexo I.V Promedios Mensuales de Dietas).</w:t>
      </w:r>
    </w:p>
    <w:p w14:paraId="6CC65AFD" w14:textId="77777777" w:rsidR="007B51A0" w:rsidRPr="0056049A" w:rsidRDefault="00842B09">
      <w:pPr>
        <w:widowControl w:val="0"/>
        <w:numPr>
          <w:ilvl w:val="0"/>
          <w:numId w:val="1"/>
        </w:numPr>
        <w:pBdr>
          <w:top w:val="nil"/>
          <w:left w:val="nil"/>
          <w:bottom w:val="nil"/>
          <w:right w:val="nil"/>
          <w:between w:val="nil"/>
        </w:pBdr>
        <w:spacing w:after="200"/>
        <w:jc w:val="both"/>
        <w:rPr>
          <w:rFonts w:ascii="Arial" w:eastAsia="Arial" w:hAnsi="Arial" w:cs="Arial"/>
          <w:color w:val="000000"/>
          <w:u w:val="single"/>
        </w:rPr>
      </w:pPr>
      <w:r w:rsidRPr="0056049A">
        <w:rPr>
          <w:rFonts w:ascii="Arial" w:eastAsia="Arial" w:hAnsi="Arial" w:cs="Arial"/>
          <w:b/>
          <w:color w:val="000000"/>
          <w:u w:val="single"/>
        </w:rPr>
        <w:t>Servicio de comedor para becarios y personal</w:t>
      </w:r>
    </w:p>
    <w:p w14:paraId="109D7FC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servicio de comedor para becarios y personal consta de la programación, planeación, preparación y servicio de las dietas a becarios y personal en el área de comedor de la Unidad Médica.</w:t>
      </w:r>
    </w:p>
    <w:p w14:paraId="053C472C"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servicio de alimentación para becarios y personal será para: </w:t>
      </w:r>
    </w:p>
    <w:p w14:paraId="5105693A" w14:textId="629CFD3A" w:rsidR="009C77DA" w:rsidRDefault="00842B09" w:rsidP="00D517F4">
      <w:pPr>
        <w:widowControl w:val="0"/>
        <w:numPr>
          <w:ilvl w:val="0"/>
          <w:numId w:val="4"/>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Hospital General León.</w:t>
      </w:r>
    </w:p>
    <w:p w14:paraId="3BAB7D33" w14:textId="77777777" w:rsidR="00D517F4" w:rsidRPr="00D517F4" w:rsidRDefault="00D517F4" w:rsidP="00D517F4">
      <w:pPr>
        <w:widowControl w:val="0"/>
        <w:pBdr>
          <w:top w:val="nil"/>
          <w:left w:val="nil"/>
          <w:bottom w:val="nil"/>
          <w:right w:val="nil"/>
          <w:between w:val="nil"/>
        </w:pBdr>
        <w:ind w:left="153"/>
        <w:jc w:val="both"/>
        <w:rPr>
          <w:rFonts w:ascii="Arial" w:hAnsi="Arial" w:cs="Arial"/>
          <w:color w:val="000000"/>
        </w:rPr>
      </w:pPr>
    </w:p>
    <w:p w14:paraId="1EBEBC2C" w14:textId="79C33642"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Para el servicio de comedor para becarios y personal se deberán contemplar lo siguiente:</w:t>
      </w:r>
    </w:p>
    <w:p w14:paraId="1645B476" w14:textId="77777777" w:rsidR="007B51A0" w:rsidRPr="0056049A" w:rsidRDefault="00842B09">
      <w:pPr>
        <w:widowControl w:val="0"/>
        <w:numPr>
          <w:ilvl w:val="0"/>
          <w:numId w:val="2"/>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Becarios: desayuno, comida, cena y colación nocturna.</w:t>
      </w:r>
    </w:p>
    <w:p w14:paraId="0B28C97E" w14:textId="2A47940C" w:rsidR="007B51A0" w:rsidRPr="00475827" w:rsidRDefault="00842B09">
      <w:pPr>
        <w:widowControl w:val="0"/>
        <w:numPr>
          <w:ilvl w:val="0"/>
          <w:numId w:val="2"/>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Personal de fin de semana y días festivos </w:t>
      </w:r>
      <w:r w:rsidRPr="00475827">
        <w:rPr>
          <w:rFonts w:ascii="Arial" w:eastAsia="Arial" w:hAnsi="Arial" w:cs="Arial"/>
          <w:color w:val="000000"/>
        </w:rPr>
        <w:t>oficiales</w:t>
      </w:r>
      <w:r w:rsidR="00681C0E" w:rsidRPr="00475827">
        <w:rPr>
          <w:rFonts w:ascii="Arial" w:eastAsia="Arial" w:hAnsi="Arial" w:cs="Arial"/>
          <w:color w:val="000000"/>
        </w:rPr>
        <w:t xml:space="preserve"> con jornada de 12 horas laborales</w:t>
      </w:r>
      <w:r w:rsidRPr="00475827">
        <w:rPr>
          <w:rFonts w:ascii="Arial" w:eastAsia="Arial" w:hAnsi="Arial" w:cs="Arial"/>
          <w:color w:val="000000"/>
        </w:rPr>
        <w:t>: comida</w:t>
      </w:r>
    </w:p>
    <w:p w14:paraId="36C6AA36" w14:textId="77777777" w:rsidR="007B51A0" w:rsidRPr="00475827" w:rsidRDefault="00842B09">
      <w:pPr>
        <w:widowControl w:val="0"/>
        <w:numPr>
          <w:ilvl w:val="0"/>
          <w:numId w:val="2"/>
        </w:numPr>
        <w:pBdr>
          <w:top w:val="nil"/>
          <w:left w:val="nil"/>
          <w:bottom w:val="nil"/>
          <w:right w:val="nil"/>
          <w:between w:val="nil"/>
        </w:pBdr>
        <w:jc w:val="both"/>
        <w:rPr>
          <w:rFonts w:ascii="Arial" w:hAnsi="Arial" w:cs="Arial"/>
          <w:color w:val="000000"/>
        </w:rPr>
      </w:pPr>
      <w:r w:rsidRPr="00475827">
        <w:rPr>
          <w:rFonts w:ascii="Arial" w:eastAsia="Arial" w:hAnsi="Arial" w:cs="Arial"/>
          <w:color w:val="000000"/>
        </w:rPr>
        <w:t>Personal con jornada de 12 horas laborales: comida.</w:t>
      </w:r>
    </w:p>
    <w:p w14:paraId="7E7C9F5F" w14:textId="057DB589" w:rsidR="007B51A0" w:rsidRPr="00475827" w:rsidRDefault="00842B09">
      <w:pPr>
        <w:widowControl w:val="0"/>
        <w:numPr>
          <w:ilvl w:val="0"/>
          <w:numId w:val="2"/>
        </w:numPr>
        <w:pBdr>
          <w:top w:val="nil"/>
          <w:left w:val="nil"/>
          <w:bottom w:val="nil"/>
          <w:right w:val="nil"/>
          <w:between w:val="nil"/>
        </w:pBdr>
        <w:spacing w:after="200"/>
        <w:jc w:val="both"/>
        <w:rPr>
          <w:rFonts w:ascii="Arial" w:hAnsi="Arial" w:cs="Arial"/>
          <w:color w:val="000000"/>
        </w:rPr>
      </w:pPr>
      <w:r w:rsidRPr="00475827">
        <w:rPr>
          <w:rFonts w:ascii="Arial" w:eastAsia="Arial" w:hAnsi="Arial" w:cs="Arial"/>
          <w:color w:val="000000"/>
        </w:rPr>
        <w:t>Personal de guardia nocturna</w:t>
      </w:r>
      <w:r w:rsidR="00681C0E" w:rsidRPr="00475827">
        <w:rPr>
          <w:rFonts w:ascii="Arial" w:eastAsia="Arial" w:hAnsi="Arial" w:cs="Arial"/>
          <w:color w:val="000000"/>
        </w:rPr>
        <w:t xml:space="preserve"> de 12 horas</w:t>
      </w:r>
      <w:r w:rsidRPr="00475827">
        <w:rPr>
          <w:rFonts w:ascii="Arial" w:eastAsia="Arial" w:hAnsi="Arial" w:cs="Arial"/>
          <w:color w:val="000000"/>
        </w:rPr>
        <w:t>: colación nocturna.</w:t>
      </w:r>
    </w:p>
    <w:p w14:paraId="20CC8168" w14:textId="77777777" w:rsidR="00C63C4D" w:rsidRDefault="00C63C4D">
      <w:pPr>
        <w:rPr>
          <w:rFonts w:ascii="Arial" w:eastAsia="Arial" w:hAnsi="Arial" w:cs="Arial"/>
          <w:b/>
          <w:color w:val="000000"/>
        </w:rPr>
      </w:pPr>
      <w:r>
        <w:rPr>
          <w:rFonts w:ascii="Arial" w:eastAsia="Arial" w:hAnsi="Arial" w:cs="Arial"/>
          <w:b/>
          <w:color w:val="000000"/>
        </w:rPr>
        <w:br w:type="page"/>
      </w:r>
    </w:p>
    <w:p w14:paraId="0DFB03D7" w14:textId="2E557DEC"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lastRenderedPageBreak/>
        <w:t>Tipo de dietas a suministrar</w:t>
      </w:r>
    </w:p>
    <w:p w14:paraId="71CEFA30"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 xml:space="preserve">A. </w:t>
      </w:r>
      <w:r w:rsidRPr="0056049A">
        <w:rPr>
          <w:rFonts w:ascii="Arial" w:eastAsia="Arial" w:hAnsi="Arial" w:cs="Arial"/>
          <w:color w:val="000000"/>
        </w:rPr>
        <w:t>Colación nocturna para becarios y personal</w:t>
      </w:r>
    </w:p>
    <w:p w14:paraId="70826C76" w14:textId="4CC2AA7C" w:rsidR="00BE7E4E" w:rsidRDefault="00842B09" w:rsidP="00C63C4D">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 xml:space="preserve">B. </w:t>
      </w:r>
      <w:r w:rsidRPr="0056049A">
        <w:rPr>
          <w:rFonts w:ascii="Arial" w:eastAsia="Arial" w:hAnsi="Arial" w:cs="Arial"/>
          <w:color w:val="000000"/>
        </w:rPr>
        <w:t>Dieta para pacientes becarios y personal.</w:t>
      </w:r>
    </w:p>
    <w:p w14:paraId="63133215" w14:textId="77777777" w:rsidR="00C63C4D" w:rsidRPr="0056049A" w:rsidRDefault="00C63C4D" w:rsidP="00C63C4D">
      <w:pPr>
        <w:widowControl w:val="0"/>
        <w:pBdr>
          <w:top w:val="nil"/>
          <w:left w:val="nil"/>
          <w:bottom w:val="nil"/>
          <w:right w:val="nil"/>
          <w:between w:val="nil"/>
        </w:pBdr>
        <w:spacing w:after="200"/>
        <w:ind w:left="-567"/>
        <w:jc w:val="both"/>
        <w:rPr>
          <w:rFonts w:ascii="Arial" w:eastAsia="Arial" w:hAnsi="Arial" w:cs="Arial"/>
          <w:color w:val="000000"/>
        </w:rPr>
      </w:pPr>
    </w:p>
    <w:p w14:paraId="1DA24143" w14:textId="77777777"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rPr>
        <w:t>Normatividad</w:t>
      </w:r>
    </w:p>
    <w:p w14:paraId="74AE598A" w14:textId="77777777" w:rsidR="007B51A0" w:rsidRPr="0056049A" w:rsidRDefault="00842B09">
      <w:pPr>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El servicio de alimentación para pacientes, becarios y personal deberá cumplir con las Leyes, Lineamientos y Normas Oficiales Mexicanas aplicables, salvo en aquellos casos que no haga referencia a alguna norma, se tomará como base Normas Internacionales.</w:t>
      </w:r>
    </w:p>
    <w:p w14:paraId="5FADF7CB" w14:textId="77777777" w:rsidR="007B51A0" w:rsidRPr="0056049A" w:rsidRDefault="007B51A0">
      <w:pPr>
        <w:pBdr>
          <w:top w:val="nil"/>
          <w:left w:val="nil"/>
          <w:bottom w:val="nil"/>
          <w:right w:val="nil"/>
          <w:between w:val="nil"/>
        </w:pBdr>
        <w:ind w:left="-567"/>
        <w:jc w:val="both"/>
        <w:rPr>
          <w:rFonts w:ascii="Arial" w:eastAsia="Arial" w:hAnsi="Arial" w:cs="Arial"/>
          <w:color w:val="000000"/>
        </w:rPr>
      </w:pPr>
    </w:p>
    <w:p w14:paraId="30081FE8"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Normas Oficiales Mexicanas:</w:t>
      </w:r>
    </w:p>
    <w:tbl>
      <w:tblPr>
        <w:tblStyle w:val="a1"/>
        <w:tblW w:w="9173" w:type="dxa"/>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2954"/>
        <w:gridCol w:w="6219"/>
      </w:tblGrid>
      <w:tr w:rsidR="007B51A0" w:rsidRPr="0056049A" w14:paraId="6D076349" w14:textId="77777777">
        <w:trPr>
          <w:jc w:val="center"/>
        </w:trPr>
        <w:tc>
          <w:tcPr>
            <w:tcW w:w="2954" w:type="dxa"/>
            <w:vAlign w:val="center"/>
          </w:tcPr>
          <w:p w14:paraId="42BCD61B"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NOM-045-SSA2-2005</w:t>
            </w:r>
          </w:p>
        </w:tc>
        <w:tc>
          <w:tcPr>
            <w:tcW w:w="6219" w:type="dxa"/>
            <w:vAlign w:val="center"/>
          </w:tcPr>
          <w:p w14:paraId="616EA6F1"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Para la vigilancia epidemiológica, prevención y control de las infecciones nosocomiales.</w:t>
            </w:r>
          </w:p>
        </w:tc>
      </w:tr>
      <w:tr w:rsidR="007B51A0" w:rsidRPr="0056049A" w14:paraId="2AE79754" w14:textId="77777777">
        <w:trPr>
          <w:jc w:val="center"/>
        </w:trPr>
        <w:tc>
          <w:tcPr>
            <w:tcW w:w="2954" w:type="dxa"/>
            <w:vAlign w:val="center"/>
          </w:tcPr>
          <w:p w14:paraId="4F78CB66"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NOM-113-SSA1-1994,</w:t>
            </w:r>
          </w:p>
        </w:tc>
        <w:tc>
          <w:tcPr>
            <w:tcW w:w="6219" w:type="dxa"/>
            <w:vAlign w:val="center"/>
          </w:tcPr>
          <w:p w14:paraId="681FE6D6"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Bienes y servicios.  Método para la cuenta de microorganismos coliformes totales en placa.</w:t>
            </w:r>
          </w:p>
        </w:tc>
      </w:tr>
      <w:tr w:rsidR="007B51A0" w:rsidRPr="0056049A" w14:paraId="52D66402" w14:textId="77777777">
        <w:trPr>
          <w:jc w:val="center"/>
        </w:trPr>
        <w:tc>
          <w:tcPr>
            <w:tcW w:w="2954" w:type="dxa"/>
            <w:vAlign w:val="center"/>
          </w:tcPr>
          <w:p w14:paraId="11A54776" w14:textId="77777777" w:rsidR="007B51A0" w:rsidRPr="0056049A" w:rsidRDefault="006E6604">
            <w:pPr>
              <w:pBdr>
                <w:top w:val="nil"/>
                <w:left w:val="nil"/>
                <w:bottom w:val="nil"/>
                <w:right w:val="nil"/>
                <w:between w:val="nil"/>
              </w:pBdr>
              <w:ind w:left="720"/>
              <w:rPr>
                <w:rFonts w:ascii="Arial" w:eastAsia="Arial" w:hAnsi="Arial" w:cs="Arial"/>
                <w:color w:val="000000"/>
              </w:rPr>
            </w:pPr>
            <w:hyperlink r:id="rId8">
              <w:r w:rsidR="00842B09" w:rsidRPr="0056049A">
                <w:rPr>
                  <w:rFonts w:ascii="Arial" w:eastAsia="Arial" w:hAnsi="Arial" w:cs="Arial"/>
                  <w:color w:val="000000"/>
                </w:rPr>
                <w:t>NOM-114-SSA1-1994</w:t>
              </w:r>
            </w:hyperlink>
          </w:p>
        </w:tc>
        <w:tc>
          <w:tcPr>
            <w:tcW w:w="6219" w:type="dxa"/>
            <w:vAlign w:val="center"/>
          </w:tcPr>
          <w:p w14:paraId="0CB33A75"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Bienes y servicios método para la determinación de salmonella en alimentos.</w:t>
            </w:r>
          </w:p>
        </w:tc>
      </w:tr>
      <w:tr w:rsidR="007B51A0" w:rsidRPr="0056049A" w14:paraId="34CDF51E" w14:textId="77777777">
        <w:trPr>
          <w:jc w:val="center"/>
        </w:trPr>
        <w:tc>
          <w:tcPr>
            <w:tcW w:w="2954" w:type="dxa"/>
            <w:vAlign w:val="center"/>
          </w:tcPr>
          <w:p w14:paraId="05C781D6" w14:textId="77777777" w:rsidR="007B51A0" w:rsidRPr="0056049A" w:rsidRDefault="006E6604">
            <w:pPr>
              <w:pBdr>
                <w:top w:val="nil"/>
                <w:left w:val="nil"/>
                <w:bottom w:val="nil"/>
                <w:right w:val="nil"/>
                <w:between w:val="nil"/>
              </w:pBdr>
              <w:ind w:left="720"/>
              <w:rPr>
                <w:rFonts w:ascii="Arial" w:eastAsia="Arial" w:hAnsi="Arial" w:cs="Arial"/>
                <w:color w:val="000000"/>
              </w:rPr>
            </w:pPr>
            <w:hyperlink r:id="rId9">
              <w:r w:rsidR="00842B09" w:rsidRPr="0056049A">
                <w:rPr>
                  <w:rFonts w:ascii="Arial" w:eastAsia="Arial" w:hAnsi="Arial" w:cs="Arial"/>
                  <w:color w:val="000000"/>
                </w:rPr>
                <w:t>NOM-111-SSA1-1994</w:t>
              </w:r>
            </w:hyperlink>
          </w:p>
        </w:tc>
        <w:tc>
          <w:tcPr>
            <w:tcW w:w="6219" w:type="dxa"/>
            <w:vAlign w:val="center"/>
          </w:tcPr>
          <w:p w14:paraId="51CCB1CD"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Bienes y servicios. Método para la cuenta de mohos y levaduras en alimentos.</w:t>
            </w:r>
          </w:p>
        </w:tc>
      </w:tr>
      <w:tr w:rsidR="007B51A0" w:rsidRPr="0056049A" w14:paraId="4358432B" w14:textId="77777777">
        <w:trPr>
          <w:jc w:val="center"/>
        </w:trPr>
        <w:tc>
          <w:tcPr>
            <w:tcW w:w="2954" w:type="dxa"/>
            <w:vAlign w:val="center"/>
          </w:tcPr>
          <w:p w14:paraId="5C414C19" w14:textId="77777777" w:rsidR="007B51A0" w:rsidRPr="0056049A" w:rsidRDefault="006E6604">
            <w:pPr>
              <w:pBdr>
                <w:top w:val="nil"/>
                <w:left w:val="nil"/>
                <w:bottom w:val="nil"/>
                <w:right w:val="nil"/>
                <w:between w:val="nil"/>
              </w:pBdr>
              <w:ind w:left="720"/>
              <w:rPr>
                <w:rFonts w:ascii="Arial" w:eastAsia="Arial" w:hAnsi="Arial" w:cs="Arial"/>
                <w:color w:val="000000"/>
              </w:rPr>
            </w:pPr>
            <w:hyperlink r:id="rId10">
              <w:r w:rsidR="00842B09" w:rsidRPr="0056049A">
                <w:rPr>
                  <w:rFonts w:ascii="Arial" w:eastAsia="Arial" w:hAnsi="Arial" w:cs="Arial"/>
                  <w:color w:val="000000"/>
                </w:rPr>
                <w:t>NOM-115-SSA1-1994</w:t>
              </w:r>
            </w:hyperlink>
          </w:p>
        </w:tc>
        <w:tc>
          <w:tcPr>
            <w:tcW w:w="6219" w:type="dxa"/>
            <w:vAlign w:val="center"/>
          </w:tcPr>
          <w:p w14:paraId="501150DE"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Bienes y servicios. Método para la determinación de staphylococcusaureus en alimentos.</w:t>
            </w:r>
          </w:p>
        </w:tc>
      </w:tr>
      <w:tr w:rsidR="007B51A0" w:rsidRPr="0056049A" w14:paraId="46854401" w14:textId="77777777">
        <w:trPr>
          <w:jc w:val="center"/>
        </w:trPr>
        <w:tc>
          <w:tcPr>
            <w:tcW w:w="2954" w:type="dxa"/>
            <w:vAlign w:val="center"/>
          </w:tcPr>
          <w:p w14:paraId="2C159F64" w14:textId="77777777" w:rsidR="007B51A0" w:rsidRPr="0056049A" w:rsidRDefault="006E6604">
            <w:pPr>
              <w:pBdr>
                <w:top w:val="nil"/>
                <w:left w:val="nil"/>
                <w:bottom w:val="nil"/>
                <w:right w:val="nil"/>
                <w:between w:val="nil"/>
              </w:pBdr>
              <w:ind w:left="720"/>
              <w:rPr>
                <w:rFonts w:ascii="Arial" w:eastAsia="Arial" w:hAnsi="Arial" w:cs="Arial"/>
                <w:color w:val="000000"/>
              </w:rPr>
            </w:pPr>
            <w:hyperlink r:id="rId11">
              <w:r w:rsidR="00842B09" w:rsidRPr="0056049A">
                <w:rPr>
                  <w:rFonts w:ascii="Arial" w:eastAsia="Arial" w:hAnsi="Arial" w:cs="Arial"/>
                  <w:color w:val="000000"/>
                </w:rPr>
                <w:t>NOM-110-SSA1-1994</w:t>
              </w:r>
            </w:hyperlink>
          </w:p>
        </w:tc>
        <w:tc>
          <w:tcPr>
            <w:tcW w:w="6219" w:type="dxa"/>
            <w:vAlign w:val="center"/>
          </w:tcPr>
          <w:p w14:paraId="54907FD7"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Bienes y servicios. Preparación y dilución de muestras de alimentos para su análisis microbiológico.</w:t>
            </w:r>
          </w:p>
        </w:tc>
      </w:tr>
      <w:tr w:rsidR="007B51A0" w:rsidRPr="0056049A" w14:paraId="5A854D15" w14:textId="77777777">
        <w:trPr>
          <w:jc w:val="center"/>
        </w:trPr>
        <w:tc>
          <w:tcPr>
            <w:tcW w:w="2954" w:type="dxa"/>
            <w:vAlign w:val="center"/>
          </w:tcPr>
          <w:p w14:paraId="018EBF98"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NOM-127-SSA1-1994</w:t>
            </w:r>
          </w:p>
        </w:tc>
        <w:tc>
          <w:tcPr>
            <w:tcW w:w="6219" w:type="dxa"/>
            <w:vAlign w:val="center"/>
          </w:tcPr>
          <w:p w14:paraId="5C58ECE7"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Agua para uso y consumo humano. Límites permisibles de calidad y tratamientos a que debe someterse el agua para su potabilización.</w:t>
            </w:r>
          </w:p>
        </w:tc>
      </w:tr>
      <w:tr w:rsidR="007B51A0" w:rsidRPr="0056049A" w14:paraId="2EF3FC32" w14:textId="77777777">
        <w:trPr>
          <w:jc w:val="center"/>
        </w:trPr>
        <w:tc>
          <w:tcPr>
            <w:tcW w:w="2954" w:type="dxa"/>
            <w:vAlign w:val="center"/>
          </w:tcPr>
          <w:p w14:paraId="46EB0AE6" w14:textId="77777777" w:rsidR="007B51A0" w:rsidRPr="0056049A" w:rsidRDefault="006E6604">
            <w:pPr>
              <w:pBdr>
                <w:top w:val="nil"/>
                <w:left w:val="nil"/>
                <w:bottom w:val="nil"/>
                <w:right w:val="nil"/>
                <w:between w:val="nil"/>
              </w:pBdr>
              <w:ind w:left="720"/>
              <w:rPr>
                <w:rFonts w:ascii="Arial" w:eastAsia="Arial" w:hAnsi="Arial" w:cs="Arial"/>
                <w:color w:val="000000"/>
              </w:rPr>
            </w:pPr>
            <w:hyperlink r:id="rId12">
              <w:r w:rsidR="00842B09" w:rsidRPr="0056049A">
                <w:rPr>
                  <w:rFonts w:ascii="Arial" w:eastAsia="Arial" w:hAnsi="Arial" w:cs="Arial"/>
                  <w:color w:val="000000"/>
                </w:rPr>
                <w:t>NOM-143-SSA1-1995</w:t>
              </w:r>
            </w:hyperlink>
          </w:p>
        </w:tc>
        <w:tc>
          <w:tcPr>
            <w:tcW w:w="6219" w:type="dxa"/>
            <w:vAlign w:val="center"/>
          </w:tcPr>
          <w:p w14:paraId="420E0574"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Bienes y servicios. Métodos de prueba microbiológicos para alimentos. Determinación de listeria monocytogenes.</w:t>
            </w:r>
          </w:p>
        </w:tc>
      </w:tr>
      <w:tr w:rsidR="007B51A0" w:rsidRPr="0056049A" w14:paraId="7F306714" w14:textId="77777777">
        <w:trPr>
          <w:jc w:val="center"/>
        </w:trPr>
        <w:tc>
          <w:tcPr>
            <w:tcW w:w="2954" w:type="dxa"/>
            <w:vAlign w:val="center"/>
          </w:tcPr>
          <w:p w14:paraId="611EE7D3" w14:textId="77777777" w:rsidR="007B51A0" w:rsidRPr="0056049A" w:rsidRDefault="006E6604">
            <w:pPr>
              <w:pBdr>
                <w:top w:val="nil"/>
                <w:left w:val="nil"/>
                <w:bottom w:val="nil"/>
                <w:right w:val="nil"/>
                <w:between w:val="nil"/>
              </w:pBdr>
              <w:ind w:left="720"/>
              <w:rPr>
                <w:rFonts w:ascii="Arial" w:eastAsia="Arial" w:hAnsi="Arial" w:cs="Arial"/>
                <w:color w:val="000000"/>
              </w:rPr>
            </w:pPr>
            <w:hyperlink r:id="rId13">
              <w:r w:rsidR="00842B09" w:rsidRPr="0056049A">
                <w:rPr>
                  <w:rFonts w:ascii="Arial" w:eastAsia="Arial" w:hAnsi="Arial" w:cs="Arial"/>
                  <w:color w:val="000000"/>
                </w:rPr>
                <w:t>PROY-NOM-109-SSA1-1994</w:t>
              </w:r>
            </w:hyperlink>
          </w:p>
        </w:tc>
        <w:tc>
          <w:tcPr>
            <w:tcW w:w="6219" w:type="dxa"/>
            <w:vAlign w:val="center"/>
          </w:tcPr>
          <w:p w14:paraId="79B06570"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Bienes y servicios. Procedimientos para la toma manejo y transporte de muestras de alimentos para su análisis microbiológico.</w:t>
            </w:r>
          </w:p>
        </w:tc>
      </w:tr>
      <w:tr w:rsidR="007B51A0" w:rsidRPr="0056049A" w14:paraId="1C75FA1B" w14:textId="77777777">
        <w:trPr>
          <w:jc w:val="center"/>
        </w:trPr>
        <w:tc>
          <w:tcPr>
            <w:tcW w:w="2954" w:type="dxa"/>
            <w:vAlign w:val="center"/>
          </w:tcPr>
          <w:p w14:paraId="7EEF71F5" w14:textId="77777777" w:rsidR="007B51A0" w:rsidRPr="0056049A" w:rsidRDefault="006E6604">
            <w:pPr>
              <w:pBdr>
                <w:top w:val="nil"/>
                <w:left w:val="nil"/>
                <w:bottom w:val="nil"/>
                <w:right w:val="nil"/>
                <w:between w:val="nil"/>
              </w:pBdr>
              <w:ind w:left="720"/>
              <w:rPr>
                <w:rFonts w:ascii="Arial" w:eastAsia="Arial" w:hAnsi="Arial" w:cs="Arial"/>
                <w:color w:val="000000"/>
              </w:rPr>
            </w:pPr>
            <w:hyperlink r:id="rId14">
              <w:r w:rsidR="00842B09" w:rsidRPr="0056049A">
                <w:rPr>
                  <w:rFonts w:ascii="Arial" w:eastAsia="Arial" w:hAnsi="Arial" w:cs="Arial"/>
                  <w:color w:val="000000"/>
                </w:rPr>
                <w:t>NOM-131-SSA1-2012</w:t>
              </w:r>
            </w:hyperlink>
          </w:p>
        </w:tc>
        <w:tc>
          <w:tcPr>
            <w:tcW w:w="6219" w:type="dxa"/>
            <w:vAlign w:val="center"/>
          </w:tcPr>
          <w:p w14:paraId="42F3C268"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Productos y servicios. Fórmulas para lactantes, de continuación y para necesidades especiales de nutrición. Alimentos y bebidas no alcohólicas para lactantes y niños de corta edad. Disposiciones y especificaciones sanitarias y nutrimentales. Etiquetado.</w:t>
            </w:r>
          </w:p>
        </w:tc>
      </w:tr>
      <w:tr w:rsidR="007B51A0" w:rsidRPr="0056049A" w14:paraId="5AA0F063" w14:textId="77777777">
        <w:trPr>
          <w:jc w:val="center"/>
        </w:trPr>
        <w:tc>
          <w:tcPr>
            <w:tcW w:w="2954" w:type="dxa"/>
            <w:vAlign w:val="center"/>
          </w:tcPr>
          <w:p w14:paraId="7508ADFB" w14:textId="77777777" w:rsidR="007B51A0" w:rsidRPr="0056049A" w:rsidRDefault="006E6604">
            <w:pPr>
              <w:pBdr>
                <w:top w:val="nil"/>
                <w:left w:val="nil"/>
                <w:bottom w:val="nil"/>
                <w:right w:val="nil"/>
                <w:between w:val="nil"/>
              </w:pBdr>
              <w:ind w:left="720"/>
              <w:rPr>
                <w:rFonts w:ascii="Arial" w:eastAsia="Arial" w:hAnsi="Arial" w:cs="Arial"/>
                <w:color w:val="000000"/>
              </w:rPr>
            </w:pPr>
            <w:hyperlink r:id="rId15">
              <w:r w:rsidR="00842B09" w:rsidRPr="0056049A">
                <w:rPr>
                  <w:rFonts w:ascii="Arial" w:eastAsia="Arial" w:hAnsi="Arial" w:cs="Arial"/>
                  <w:color w:val="000000"/>
                </w:rPr>
                <w:t>NOM-251-SSA1-2009</w:t>
              </w:r>
            </w:hyperlink>
          </w:p>
        </w:tc>
        <w:tc>
          <w:tcPr>
            <w:tcW w:w="6219" w:type="dxa"/>
            <w:vAlign w:val="center"/>
          </w:tcPr>
          <w:p w14:paraId="69075DA8"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Prácticas de higiene para el proceso de alimentos, bebidas o suplementos alimenticios.</w:t>
            </w:r>
          </w:p>
        </w:tc>
      </w:tr>
      <w:tr w:rsidR="007B51A0" w:rsidRPr="0056049A" w14:paraId="1DE47B09" w14:textId="77777777">
        <w:trPr>
          <w:jc w:val="center"/>
        </w:trPr>
        <w:tc>
          <w:tcPr>
            <w:tcW w:w="2954" w:type="dxa"/>
            <w:vAlign w:val="center"/>
          </w:tcPr>
          <w:p w14:paraId="6B32F78E"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NMX-F-605-NORMEX-2018</w:t>
            </w:r>
          </w:p>
        </w:tc>
        <w:tc>
          <w:tcPr>
            <w:tcW w:w="6219" w:type="dxa"/>
            <w:vAlign w:val="center"/>
          </w:tcPr>
          <w:p w14:paraId="1D4FEA84"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Alimentos-manejo higiénico en el servicio de alimentos preparados para la obtención del distintivo “H”.</w:t>
            </w:r>
          </w:p>
        </w:tc>
      </w:tr>
      <w:tr w:rsidR="007B51A0" w:rsidRPr="0056049A" w14:paraId="0DC19843" w14:textId="77777777">
        <w:trPr>
          <w:jc w:val="center"/>
        </w:trPr>
        <w:tc>
          <w:tcPr>
            <w:tcW w:w="2954" w:type="dxa"/>
            <w:vAlign w:val="center"/>
          </w:tcPr>
          <w:p w14:paraId="6150BAC5"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NOM-015-SSA2-2010</w:t>
            </w:r>
          </w:p>
        </w:tc>
        <w:tc>
          <w:tcPr>
            <w:tcW w:w="6219" w:type="dxa"/>
            <w:vAlign w:val="center"/>
          </w:tcPr>
          <w:p w14:paraId="711A01BD"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“Para la prevención, tratamiento y control de la diabetes mellitus”</w:t>
            </w:r>
          </w:p>
        </w:tc>
      </w:tr>
      <w:tr w:rsidR="007B51A0" w:rsidRPr="0056049A" w14:paraId="2C9AA30C" w14:textId="77777777">
        <w:trPr>
          <w:jc w:val="center"/>
        </w:trPr>
        <w:tc>
          <w:tcPr>
            <w:tcW w:w="2954" w:type="dxa"/>
            <w:vAlign w:val="center"/>
          </w:tcPr>
          <w:p w14:paraId="56FB0BB2"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NOM-030-SSA2-2009</w:t>
            </w:r>
          </w:p>
        </w:tc>
        <w:tc>
          <w:tcPr>
            <w:tcW w:w="6219" w:type="dxa"/>
            <w:vAlign w:val="center"/>
          </w:tcPr>
          <w:p w14:paraId="77FC7ED5"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Para la prevención, detección, diagnóstico, tratamiento y control de la hipertensión arterial sistémica.</w:t>
            </w:r>
          </w:p>
        </w:tc>
      </w:tr>
      <w:tr w:rsidR="007B51A0" w:rsidRPr="0056049A" w14:paraId="582FBE10" w14:textId="77777777">
        <w:trPr>
          <w:jc w:val="center"/>
        </w:trPr>
        <w:tc>
          <w:tcPr>
            <w:tcW w:w="2954" w:type="dxa"/>
            <w:vAlign w:val="center"/>
          </w:tcPr>
          <w:p w14:paraId="436DCBF7"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 xml:space="preserve">NOM-043-SSA2-2012 </w:t>
            </w:r>
          </w:p>
        </w:tc>
        <w:tc>
          <w:tcPr>
            <w:tcW w:w="6219" w:type="dxa"/>
            <w:vAlign w:val="center"/>
          </w:tcPr>
          <w:p w14:paraId="66369CF1"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“Servicios básicos de salud.  Promoción y educación para la salud en materia alimentaria. Criterios para brindar orientación”</w:t>
            </w:r>
          </w:p>
        </w:tc>
      </w:tr>
      <w:tr w:rsidR="007B51A0" w:rsidRPr="0056049A" w14:paraId="384D14BD" w14:textId="77777777">
        <w:trPr>
          <w:jc w:val="center"/>
        </w:trPr>
        <w:tc>
          <w:tcPr>
            <w:tcW w:w="2954" w:type="dxa"/>
            <w:vAlign w:val="center"/>
          </w:tcPr>
          <w:p w14:paraId="3A9B56F6"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NOM-007-SSA2-2016</w:t>
            </w:r>
          </w:p>
        </w:tc>
        <w:tc>
          <w:tcPr>
            <w:tcW w:w="6219" w:type="dxa"/>
            <w:vAlign w:val="center"/>
          </w:tcPr>
          <w:p w14:paraId="7463EB76"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 xml:space="preserve">“Para la atención de la mujer durante el embarazo, parto y </w:t>
            </w:r>
            <w:r w:rsidRPr="0056049A">
              <w:rPr>
                <w:rFonts w:ascii="Arial" w:eastAsia="Arial" w:hAnsi="Arial" w:cs="Arial"/>
                <w:color w:val="000000"/>
              </w:rPr>
              <w:lastRenderedPageBreak/>
              <w:t>puerperio, y de la persona recién nacida”</w:t>
            </w:r>
          </w:p>
        </w:tc>
      </w:tr>
      <w:tr w:rsidR="007B51A0" w:rsidRPr="0056049A" w14:paraId="390A7400" w14:textId="77777777">
        <w:trPr>
          <w:jc w:val="center"/>
        </w:trPr>
        <w:tc>
          <w:tcPr>
            <w:tcW w:w="2954" w:type="dxa"/>
            <w:vAlign w:val="center"/>
          </w:tcPr>
          <w:p w14:paraId="00216EB5"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lastRenderedPageBreak/>
              <w:t>NOM-253-SSA1-2012</w:t>
            </w:r>
          </w:p>
        </w:tc>
        <w:tc>
          <w:tcPr>
            <w:tcW w:w="6219" w:type="dxa"/>
            <w:vAlign w:val="center"/>
          </w:tcPr>
          <w:p w14:paraId="1DA0B347"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“Para la disposición de sangre humana y sus componentes con fines terapéuticos”</w:t>
            </w:r>
          </w:p>
        </w:tc>
      </w:tr>
      <w:tr w:rsidR="007B51A0" w:rsidRPr="0056049A" w14:paraId="6D2840C1" w14:textId="77777777">
        <w:trPr>
          <w:jc w:val="center"/>
        </w:trPr>
        <w:tc>
          <w:tcPr>
            <w:tcW w:w="2954" w:type="dxa"/>
            <w:vAlign w:val="center"/>
          </w:tcPr>
          <w:p w14:paraId="6110F79E"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NOM-001-SSA3-2012</w:t>
            </w:r>
          </w:p>
        </w:tc>
        <w:tc>
          <w:tcPr>
            <w:tcW w:w="6219" w:type="dxa"/>
            <w:vAlign w:val="center"/>
          </w:tcPr>
          <w:p w14:paraId="62F85D82"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“Educación en Salud. Para la organización y funcionamiento de residencias médicas”</w:t>
            </w:r>
          </w:p>
        </w:tc>
      </w:tr>
      <w:tr w:rsidR="007B51A0" w:rsidRPr="0056049A" w14:paraId="5D8F38AC" w14:textId="77777777">
        <w:trPr>
          <w:jc w:val="center"/>
        </w:trPr>
        <w:tc>
          <w:tcPr>
            <w:tcW w:w="9173" w:type="dxa"/>
            <w:gridSpan w:val="2"/>
            <w:vAlign w:val="center"/>
          </w:tcPr>
          <w:p w14:paraId="3C4927F8"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Código Internacional de Comercialización de sucedáneos de la leche materna</w:t>
            </w:r>
          </w:p>
        </w:tc>
      </w:tr>
      <w:tr w:rsidR="00681C0E" w:rsidRPr="0056049A" w14:paraId="1EBB023B" w14:textId="77777777">
        <w:trPr>
          <w:jc w:val="center"/>
        </w:trPr>
        <w:tc>
          <w:tcPr>
            <w:tcW w:w="9173" w:type="dxa"/>
            <w:gridSpan w:val="2"/>
            <w:vAlign w:val="center"/>
          </w:tcPr>
          <w:p w14:paraId="0DF5834E" w14:textId="75015968" w:rsidR="00681C0E" w:rsidRPr="0056049A" w:rsidRDefault="00681C0E" w:rsidP="00681C0E">
            <w:pPr>
              <w:pBdr>
                <w:top w:val="nil"/>
                <w:left w:val="nil"/>
                <w:bottom w:val="nil"/>
                <w:right w:val="nil"/>
                <w:between w:val="nil"/>
              </w:pBdr>
              <w:ind w:left="720"/>
              <w:jc w:val="both"/>
              <w:rPr>
                <w:rFonts w:ascii="Arial" w:eastAsia="Arial" w:hAnsi="Arial" w:cs="Arial"/>
                <w:color w:val="000000"/>
              </w:rPr>
            </w:pPr>
            <w:r w:rsidRPr="00C63C4D">
              <w:rPr>
                <w:rFonts w:ascii="Arial" w:eastAsia="Arial" w:hAnsi="Arial" w:cs="Arial"/>
                <w:color w:val="000000"/>
              </w:rPr>
              <w:t>Directrices para la “Preparación, almacenamiento y manipulación en condiciones higiénicas de preparaciones en polvo para lactante”, Organización Mundial de la Salud</w:t>
            </w:r>
          </w:p>
        </w:tc>
      </w:tr>
    </w:tbl>
    <w:p w14:paraId="5A7E07AF" w14:textId="77777777" w:rsidR="007B51A0" w:rsidRPr="0056049A" w:rsidRDefault="007B51A0">
      <w:pPr>
        <w:widowControl w:val="0"/>
        <w:pBdr>
          <w:top w:val="nil"/>
          <w:left w:val="nil"/>
          <w:bottom w:val="nil"/>
          <w:right w:val="nil"/>
          <w:between w:val="nil"/>
        </w:pBdr>
        <w:spacing w:after="200"/>
        <w:jc w:val="both"/>
        <w:rPr>
          <w:rFonts w:ascii="Arial" w:eastAsia="Arial" w:hAnsi="Arial" w:cs="Arial"/>
          <w:color w:val="000000"/>
        </w:rPr>
      </w:pPr>
    </w:p>
    <w:p w14:paraId="166198A1" w14:textId="77777777" w:rsidR="007B51A0" w:rsidRPr="0056049A" w:rsidRDefault="00842B09">
      <w:pPr>
        <w:widowControl w:val="0"/>
        <w:numPr>
          <w:ilvl w:val="0"/>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b/>
          <w:color w:val="000000"/>
          <w:sz w:val="22"/>
          <w:szCs w:val="22"/>
        </w:rPr>
        <w:t>Infraestructura y equipamiento</w:t>
      </w:r>
    </w:p>
    <w:p w14:paraId="392926CA"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7AC1E61A" w14:textId="5A2DAD0E"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 xml:space="preserve">El </w:t>
      </w:r>
      <w:r w:rsidRPr="0056049A">
        <w:rPr>
          <w:rFonts w:ascii="Arial" w:eastAsia="Arial" w:hAnsi="Arial" w:cs="Arial"/>
          <w:b/>
          <w:color w:val="000000"/>
        </w:rPr>
        <w:t>Hospital General León,</w:t>
      </w:r>
      <w:r w:rsidR="009C77DA">
        <w:rPr>
          <w:rFonts w:ascii="Arial" w:eastAsia="Arial" w:hAnsi="Arial" w:cs="Arial"/>
          <w:b/>
          <w:color w:val="000000"/>
        </w:rPr>
        <w:t xml:space="preserve"> </w:t>
      </w:r>
      <w:r w:rsidRPr="0056049A">
        <w:rPr>
          <w:rFonts w:ascii="Arial" w:eastAsia="Arial" w:hAnsi="Arial" w:cs="Arial"/>
          <w:color w:val="000000"/>
        </w:rPr>
        <w:t xml:space="preserve">cuentan con el equipamiento básico según la relación descrita en el </w:t>
      </w:r>
      <w:r w:rsidRPr="0056049A">
        <w:rPr>
          <w:rFonts w:ascii="Arial" w:eastAsia="Arial" w:hAnsi="Arial" w:cs="Arial"/>
          <w:b/>
          <w:color w:val="000000"/>
        </w:rPr>
        <w:t>Anexo I.VI</w:t>
      </w:r>
      <w:r w:rsidR="00C80444">
        <w:rPr>
          <w:rFonts w:ascii="Arial" w:eastAsia="Arial" w:hAnsi="Arial" w:cs="Arial"/>
          <w:b/>
          <w:color w:val="000000"/>
        </w:rPr>
        <w:t xml:space="preserve"> </w:t>
      </w:r>
      <w:r w:rsidRPr="0056049A">
        <w:rPr>
          <w:rFonts w:ascii="Arial" w:eastAsia="Arial" w:hAnsi="Arial" w:cs="Arial"/>
          <w:b/>
          <w:color w:val="000000"/>
        </w:rPr>
        <w:t>Inventario</w:t>
      </w:r>
      <w:r w:rsidR="009C77DA">
        <w:rPr>
          <w:rFonts w:ascii="Arial" w:eastAsia="Arial" w:hAnsi="Arial" w:cs="Arial"/>
          <w:b/>
          <w:color w:val="000000"/>
        </w:rPr>
        <w:t xml:space="preserve"> </w:t>
      </w:r>
      <w:r w:rsidRPr="0056049A">
        <w:rPr>
          <w:rFonts w:ascii="Arial" w:eastAsia="Arial" w:hAnsi="Arial" w:cs="Arial"/>
          <w:color w:val="000000"/>
        </w:rPr>
        <w:t>en los cuales se indican las condiciones en que se encuentra el equipo.</w:t>
      </w:r>
    </w:p>
    <w:p w14:paraId="7BA561A9" w14:textId="77777777" w:rsidR="007B51A0" w:rsidRPr="0056049A" w:rsidRDefault="008C322D" w:rsidP="008C322D">
      <w:pPr>
        <w:widowControl w:val="0"/>
        <w:pBdr>
          <w:top w:val="nil"/>
          <w:left w:val="nil"/>
          <w:bottom w:val="nil"/>
          <w:right w:val="nil"/>
          <w:between w:val="nil"/>
        </w:pBdr>
        <w:tabs>
          <w:tab w:val="left" w:pos="5642"/>
        </w:tabs>
        <w:ind w:left="-567"/>
        <w:jc w:val="both"/>
        <w:rPr>
          <w:rFonts w:ascii="Arial" w:eastAsia="Arial" w:hAnsi="Arial" w:cs="Arial"/>
          <w:color w:val="000000"/>
        </w:rPr>
      </w:pPr>
      <w:r w:rsidRPr="0056049A">
        <w:rPr>
          <w:rFonts w:ascii="Arial" w:eastAsia="Arial" w:hAnsi="Arial" w:cs="Arial"/>
          <w:color w:val="000000"/>
        </w:rPr>
        <w:tab/>
      </w:r>
    </w:p>
    <w:p w14:paraId="12A09818"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Derivado del inventario citado anteriormente, el proveedor deberá firmar un resguardo de corresponsabilidad con la Unidad para el equipo y utensilios que le serán prestados, dicho resguardo será elaborado por el Hospital correspondiente.</w:t>
      </w:r>
    </w:p>
    <w:p w14:paraId="35F78266" w14:textId="77777777" w:rsidR="007B51A0" w:rsidRPr="0056049A" w:rsidRDefault="00842B09">
      <w:pPr>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El proveedor adjudicado deberá considerar el reemplazo del equipo y/o utensilios que al inicio de operaciones por el uso ya se encuentren obsoletos, reportando al ISAPEG para su baja del inventario y realizar el remplazo por parte del proveedor adjudicado, para el equipo mayor o que requiera importación será en un plazo de 21 días hábiles, mientras que para los equipos menores y utensilios empleados durante la prestación del servicio, se considerará un plazo de 72 horas para su remplazos*. El equipo antes referido, será propiedad del ISAPEG, debiendo el proveedor adjudicado entregar el comprobante fiscal digital con los datos fiscales de ISAPEG a la entrega del equipo o utensilios antes mencionados.</w:t>
      </w:r>
    </w:p>
    <w:p w14:paraId="735246F0" w14:textId="77777777" w:rsidR="007B51A0" w:rsidRPr="0056049A" w:rsidRDefault="007B51A0">
      <w:pPr>
        <w:pBdr>
          <w:top w:val="nil"/>
          <w:left w:val="nil"/>
          <w:bottom w:val="nil"/>
          <w:right w:val="nil"/>
          <w:between w:val="nil"/>
        </w:pBdr>
        <w:ind w:left="-567"/>
        <w:jc w:val="both"/>
        <w:rPr>
          <w:rFonts w:ascii="Arial" w:eastAsia="Arial" w:hAnsi="Arial" w:cs="Arial"/>
          <w:color w:val="000000"/>
        </w:rPr>
      </w:pPr>
    </w:p>
    <w:p w14:paraId="367854C2" w14:textId="79F9D3D4" w:rsidR="007B51A0" w:rsidRPr="0056049A" w:rsidRDefault="00842B09">
      <w:pPr>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b/>
          <w:color w:val="000000"/>
        </w:rPr>
        <w:t>*Nota</w:t>
      </w:r>
      <w:r w:rsidRPr="0056049A">
        <w:rPr>
          <w:rFonts w:ascii="Arial" w:eastAsia="Arial" w:hAnsi="Arial" w:cs="Arial"/>
          <w:color w:val="000000"/>
        </w:rPr>
        <w:t>: En el caso de contingencia, el proveedor adjudicado podrá considerar el reemplazo de utensilios y equi</w:t>
      </w:r>
      <w:r w:rsidR="00681C0E">
        <w:rPr>
          <w:rFonts w:ascii="Arial" w:eastAsia="Arial" w:hAnsi="Arial" w:cs="Arial"/>
          <w:color w:val="000000"/>
        </w:rPr>
        <w:t xml:space="preserve">po menor en un plazo máximo de </w:t>
      </w:r>
      <w:r w:rsidRPr="0056049A">
        <w:rPr>
          <w:rFonts w:ascii="Arial" w:eastAsia="Arial" w:hAnsi="Arial" w:cs="Arial"/>
          <w:color w:val="000000"/>
        </w:rPr>
        <w:t>30 días hábiles, un plazo máximo de 45 días hábiles para el equipo mayor, y 60 días hábiles como máximo para aquellos casos que requieran importación.</w:t>
      </w:r>
    </w:p>
    <w:p w14:paraId="41585BC9" w14:textId="77777777" w:rsidR="007B51A0" w:rsidRPr="0056049A" w:rsidRDefault="007B51A0">
      <w:pPr>
        <w:pBdr>
          <w:top w:val="nil"/>
          <w:left w:val="nil"/>
          <w:bottom w:val="nil"/>
          <w:right w:val="nil"/>
          <w:between w:val="nil"/>
        </w:pBdr>
        <w:ind w:left="-567"/>
        <w:rPr>
          <w:rFonts w:ascii="Arial" w:eastAsia="Arial" w:hAnsi="Arial" w:cs="Arial"/>
          <w:color w:val="000000"/>
        </w:rPr>
      </w:pPr>
    </w:p>
    <w:p w14:paraId="75C60888" w14:textId="1E55C280" w:rsidR="007B51A0" w:rsidRDefault="00842B09" w:rsidP="00964301">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Una vez iniciando operaciones, deberá actualizar el inventario de loza, equipo y utensilios cada 21 días, haciéndolo de conocimiento al Departamento de Nutrición y Dietología incluyendo las fechas de reemplazo de bajas o equipos que ya no funcionen de manera adecuada para el servicio, acorde a los tiempos señalados en el presente anexo según corresponda.  </w:t>
      </w:r>
    </w:p>
    <w:p w14:paraId="4942336E" w14:textId="77777777" w:rsidR="007B51A0" w:rsidRPr="0056049A" w:rsidRDefault="00842B09">
      <w:pPr>
        <w:numPr>
          <w:ilvl w:val="0"/>
          <w:numId w:val="11"/>
        </w:numPr>
        <w:pBdr>
          <w:top w:val="nil"/>
          <w:left w:val="nil"/>
          <w:bottom w:val="nil"/>
          <w:right w:val="nil"/>
          <w:between w:val="nil"/>
        </w:pBdr>
        <w:ind w:left="142"/>
        <w:rPr>
          <w:rFonts w:ascii="Arial" w:hAnsi="Arial" w:cs="Arial"/>
          <w:color w:val="000000"/>
        </w:rPr>
      </w:pPr>
      <w:r w:rsidRPr="0056049A">
        <w:rPr>
          <w:rFonts w:ascii="Arial" w:eastAsia="Arial" w:hAnsi="Arial" w:cs="Arial"/>
          <w:b/>
          <w:color w:val="000000"/>
        </w:rPr>
        <w:t>Hospital General León</w:t>
      </w:r>
      <w:r w:rsidRPr="0056049A">
        <w:rPr>
          <w:rFonts w:ascii="Arial" w:eastAsia="Arial" w:hAnsi="Arial" w:cs="Arial"/>
          <w:color w:val="000000"/>
        </w:rPr>
        <w:t>, el área de cocina-comedor cuenta con:</w:t>
      </w:r>
    </w:p>
    <w:p w14:paraId="0BBBDDB4" w14:textId="77777777" w:rsidR="007B51A0" w:rsidRPr="0056049A" w:rsidRDefault="007B51A0">
      <w:pPr>
        <w:pBdr>
          <w:top w:val="nil"/>
          <w:left w:val="nil"/>
          <w:bottom w:val="nil"/>
          <w:right w:val="nil"/>
          <w:between w:val="nil"/>
        </w:pBdr>
        <w:ind w:left="426"/>
        <w:rPr>
          <w:rFonts w:ascii="Arial" w:eastAsia="Arial" w:hAnsi="Arial" w:cs="Arial"/>
          <w:color w:val="000000"/>
        </w:rPr>
      </w:pPr>
    </w:p>
    <w:p w14:paraId="4134F498"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-Bahía de descarga</w:t>
      </w:r>
    </w:p>
    <w:p w14:paraId="27983985"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comedor</w:t>
      </w:r>
    </w:p>
    <w:p w14:paraId="15E3760A"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autoservicio</w:t>
      </w:r>
    </w:p>
    <w:p w14:paraId="5234257D"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lavado de loza de comedor</w:t>
      </w:r>
    </w:p>
    <w:p w14:paraId="358F0DAB"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ensamble de dietas hospitalarias</w:t>
      </w:r>
    </w:p>
    <w:p w14:paraId="4C0C2A1E"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reconstitución de fórmulas lácteas y fórmulas enterales</w:t>
      </w:r>
    </w:p>
    <w:p w14:paraId="09B8A84E"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descarga de carros, lavado de loza y almacén de loza de hospitalización</w:t>
      </w:r>
    </w:p>
    <w:p w14:paraId="0C1D5EED"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 xml:space="preserve">-Área de cocina caliente </w:t>
      </w:r>
    </w:p>
    <w:p w14:paraId="5DCF727A"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lavado y almacén de loza de cocina caliente</w:t>
      </w:r>
    </w:p>
    <w:p w14:paraId="7A679DFD"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preparaciones oncopediatría</w:t>
      </w:r>
    </w:p>
    <w:p w14:paraId="7424F3C9"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preparaciones previas cocina fría ensamble</w:t>
      </w:r>
    </w:p>
    <w:p w14:paraId="48A9500B"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recepción y trasvase</w:t>
      </w:r>
    </w:p>
    <w:p w14:paraId="227090BD"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-Almacén de frutas y verduras</w:t>
      </w:r>
    </w:p>
    <w:p w14:paraId="536D54DC"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-Cámara de refrigeración</w:t>
      </w:r>
    </w:p>
    <w:p w14:paraId="245D7096"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-Cámara de congelación</w:t>
      </w:r>
    </w:p>
    <w:p w14:paraId="2FB4FD37"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-Almacén de secos y desechables</w:t>
      </w:r>
    </w:p>
    <w:p w14:paraId="4D62EED6"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-Almacén de químicos</w:t>
      </w:r>
    </w:p>
    <w:p w14:paraId="677168FF"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lastRenderedPageBreak/>
        <w:t>-Baños de personal y séptico.</w:t>
      </w:r>
    </w:p>
    <w:p w14:paraId="7527D639" w14:textId="77777777" w:rsidR="007B51A0" w:rsidRPr="0056049A" w:rsidRDefault="007B51A0">
      <w:pPr>
        <w:pBdr>
          <w:top w:val="nil"/>
          <w:left w:val="nil"/>
          <w:bottom w:val="nil"/>
          <w:right w:val="nil"/>
          <w:between w:val="nil"/>
        </w:pBdr>
        <w:jc w:val="both"/>
        <w:rPr>
          <w:rFonts w:ascii="Arial" w:eastAsia="Arial" w:hAnsi="Arial" w:cs="Arial"/>
          <w:color w:val="000000"/>
        </w:rPr>
      </w:pPr>
    </w:p>
    <w:p w14:paraId="1452337C" w14:textId="76F2CD6F"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sz w:val="22"/>
          <w:szCs w:val="22"/>
        </w:rPr>
        <w:t xml:space="preserve">Condiciones generales del servicio </w:t>
      </w:r>
    </w:p>
    <w:p w14:paraId="308DC961" w14:textId="00102C34"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considerar el abastecimiento de gas (butano) para el adecuado funcionamiento del servicio debiendo considerar el </w:t>
      </w:r>
      <w:r w:rsidRPr="00475827">
        <w:rPr>
          <w:rFonts w:ascii="Arial" w:eastAsia="Arial" w:hAnsi="Arial" w:cs="Arial"/>
          <w:color w:val="000000"/>
        </w:rPr>
        <w:t>mantenimiento de las instalaciones de gas estacionario correspondiente al área de cocina de la Unidad Médica.</w:t>
      </w:r>
      <w:r w:rsidR="0061234F" w:rsidRPr="00475827">
        <w:rPr>
          <w:rFonts w:ascii="Arial" w:eastAsia="Arial" w:hAnsi="Arial" w:cs="Arial"/>
          <w:color w:val="000000"/>
        </w:rPr>
        <w:t xml:space="preserve"> A este respecto, deberá compartir en tiempo y forma el comprobante de pago de los consumos mensuales correspondientes, a fin de contar con la información </w:t>
      </w:r>
      <w:r w:rsidR="00196FAF" w:rsidRPr="00475827">
        <w:rPr>
          <w:rFonts w:ascii="Arial" w:eastAsia="Arial" w:hAnsi="Arial" w:cs="Arial"/>
          <w:color w:val="000000"/>
        </w:rPr>
        <w:t>necesaria para trámite de pago y aclaraciones en el Departamento de Recursos Financieros de la Unidad.</w:t>
      </w:r>
      <w:r w:rsidR="0061234F">
        <w:rPr>
          <w:rFonts w:ascii="Arial" w:eastAsia="Arial" w:hAnsi="Arial" w:cs="Arial"/>
          <w:color w:val="000000"/>
        </w:rPr>
        <w:t xml:space="preserve"> </w:t>
      </w:r>
    </w:p>
    <w:p w14:paraId="4A7363F5" w14:textId="203838BB"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de acatar las Disposiciones Internas de cada Hospital, derivado de la normatividad vigente. </w:t>
      </w:r>
      <w:r w:rsidRPr="0056049A">
        <w:rPr>
          <w:rFonts w:ascii="Arial" w:eastAsia="Arial" w:hAnsi="Arial" w:cs="Arial"/>
          <w:b/>
          <w:color w:val="000000"/>
        </w:rPr>
        <w:t xml:space="preserve">Anexo I.II </w:t>
      </w:r>
      <w:r w:rsidR="009E1627" w:rsidRPr="009E1627">
        <w:rPr>
          <w:rFonts w:ascii="Arial" w:eastAsia="Arial" w:hAnsi="Arial" w:cs="Arial"/>
          <w:b/>
          <w:color w:val="000000"/>
        </w:rPr>
        <w:t>Reglamento Interno del Hospital General León en material de prestación de servicios de atención médica</w:t>
      </w:r>
      <w:r w:rsidR="009C77DA">
        <w:rPr>
          <w:rFonts w:ascii="Arial" w:eastAsia="Arial" w:hAnsi="Arial" w:cs="Arial"/>
          <w:b/>
          <w:color w:val="000000"/>
        </w:rPr>
        <w:t xml:space="preserve">, </w:t>
      </w:r>
      <w:r w:rsidRPr="0056049A">
        <w:rPr>
          <w:rFonts w:ascii="Arial" w:eastAsia="Arial" w:hAnsi="Arial" w:cs="Arial"/>
          <w:color w:val="000000"/>
        </w:rPr>
        <w:t>el reglamento será proporcionado por el responsable de la Unidad.</w:t>
      </w:r>
    </w:p>
    <w:p w14:paraId="47CE800D" w14:textId="02D5871B"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considerar que personal de Nutrición propio de la Unidad Hospitalaria se encontrará dentro del área de operación del servicio de alimentos desempeñando actividades de supervisión e intervención directamente con el personal, y exclusivamente con el encargado que sea designado por el proveedo</w:t>
      </w:r>
      <w:r w:rsidR="00EF1F65">
        <w:rPr>
          <w:rFonts w:ascii="Arial" w:eastAsia="Arial" w:hAnsi="Arial" w:cs="Arial"/>
          <w:color w:val="000000"/>
        </w:rPr>
        <w:t xml:space="preserve">r del servicio y </w:t>
      </w:r>
      <w:r w:rsidRPr="0056049A">
        <w:rPr>
          <w:rFonts w:ascii="Arial" w:eastAsia="Arial" w:hAnsi="Arial" w:cs="Arial"/>
          <w:color w:val="000000"/>
        </w:rPr>
        <w:t xml:space="preserve">en coordinación con los supervisores nutriólogos </w:t>
      </w:r>
    </w:p>
    <w:p w14:paraId="58134897" w14:textId="6CE272A2"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llevar el control diario de las dietas suministradas a pacientes y personal becario y adscrito, por medio del formato establecido en los </w:t>
      </w:r>
      <w:r w:rsidRPr="0056049A">
        <w:rPr>
          <w:rFonts w:ascii="Arial" w:eastAsia="Arial" w:hAnsi="Arial" w:cs="Arial"/>
          <w:b/>
          <w:color w:val="000000"/>
        </w:rPr>
        <w:t>Anexos I.VII</w:t>
      </w:r>
      <w:r w:rsidR="009E1627">
        <w:rPr>
          <w:rFonts w:ascii="Arial" w:eastAsia="Arial" w:hAnsi="Arial" w:cs="Arial"/>
          <w:b/>
          <w:color w:val="000000"/>
        </w:rPr>
        <w:t xml:space="preserve"> </w:t>
      </w:r>
      <w:r w:rsidRPr="0056049A">
        <w:rPr>
          <w:rFonts w:ascii="Arial" w:eastAsia="Arial" w:hAnsi="Arial" w:cs="Arial"/>
          <w:b/>
          <w:color w:val="000000"/>
        </w:rPr>
        <w:t>Reporte de Dietas</w:t>
      </w:r>
      <w:r w:rsidR="009C77DA">
        <w:rPr>
          <w:rFonts w:ascii="Arial" w:eastAsia="Arial" w:hAnsi="Arial" w:cs="Arial"/>
          <w:b/>
          <w:color w:val="000000"/>
        </w:rPr>
        <w:t>,</w:t>
      </w:r>
      <w:r w:rsidRPr="0056049A">
        <w:rPr>
          <w:rFonts w:ascii="Arial" w:eastAsia="Arial" w:hAnsi="Arial" w:cs="Arial"/>
          <w:color w:val="000000"/>
        </w:rPr>
        <w:t xml:space="preserve"> </w:t>
      </w:r>
      <w:r w:rsidR="009E1627" w:rsidRPr="0056049A">
        <w:rPr>
          <w:rFonts w:ascii="Arial" w:eastAsia="Arial" w:hAnsi="Arial" w:cs="Arial"/>
          <w:color w:val="000000"/>
        </w:rPr>
        <w:t>los cuales</w:t>
      </w:r>
      <w:r w:rsidRPr="0056049A">
        <w:rPr>
          <w:rFonts w:ascii="Arial" w:eastAsia="Arial" w:hAnsi="Arial" w:cs="Arial"/>
          <w:color w:val="000000"/>
        </w:rPr>
        <w:t xml:space="preserve"> deberán ser validados por el Jefe de Nutrición en turno de cada Unidad, por </w:t>
      </w:r>
      <w:r w:rsidR="009E1627" w:rsidRPr="0056049A">
        <w:rPr>
          <w:rFonts w:ascii="Arial" w:eastAsia="Arial" w:hAnsi="Arial" w:cs="Arial"/>
          <w:color w:val="000000"/>
        </w:rPr>
        <w:t>tanto,</w:t>
      </w:r>
      <w:r w:rsidRPr="0056049A">
        <w:rPr>
          <w:rFonts w:ascii="Arial" w:eastAsia="Arial" w:hAnsi="Arial" w:cs="Arial"/>
          <w:color w:val="000000"/>
        </w:rPr>
        <w:t xml:space="preserve"> el proveedor adjudicado deberá considerar para su llenado únicamente las dietas como se señalan en los Puntos I. Servicio de dietas</w:t>
      </w:r>
      <w:r w:rsidRPr="0056049A">
        <w:rPr>
          <w:rFonts w:ascii="Arial" w:eastAsia="Arial" w:hAnsi="Arial" w:cs="Arial"/>
          <w:b/>
          <w:color w:val="000000"/>
        </w:rPr>
        <w:t xml:space="preserve"> </w:t>
      </w:r>
      <w:r w:rsidRPr="0056049A">
        <w:rPr>
          <w:rFonts w:ascii="Arial" w:eastAsia="Arial" w:hAnsi="Arial" w:cs="Arial"/>
          <w:color w:val="000000"/>
        </w:rPr>
        <w:t>especiales para pacientes y II. Servicio de comedor para becarios y personal del presente Anexo.</w:t>
      </w:r>
    </w:p>
    <w:p w14:paraId="76D4A8D6"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presentar al Departamento de Nutrición de la Unidad Médica, la charola muestra de los alimentos a proporcionar previo ensamble de las charolas y barra de servicio, según se indique, por cada tiempo de comida.</w:t>
      </w:r>
    </w:p>
    <w:p w14:paraId="575E0DBB" w14:textId="3866F3CA"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Los controles del servicio de comedor para becarios y personal deberán ser llevados diariamente por medio de los formatos que para tal efecto señale la Unidad, dichos formatos serán el respaldo de los totales de dietas reportados en los </w:t>
      </w:r>
      <w:r w:rsidRPr="0056049A">
        <w:rPr>
          <w:rFonts w:ascii="Arial" w:eastAsia="Arial" w:hAnsi="Arial" w:cs="Arial"/>
          <w:b/>
          <w:color w:val="000000"/>
        </w:rPr>
        <w:t>Anexos I.VII Reporte de Dietas</w:t>
      </w:r>
      <w:r w:rsidR="009C77DA">
        <w:rPr>
          <w:rFonts w:ascii="Arial" w:eastAsia="Arial" w:hAnsi="Arial" w:cs="Arial"/>
          <w:b/>
          <w:color w:val="000000"/>
        </w:rPr>
        <w:t>.</w:t>
      </w:r>
    </w:p>
    <w:p w14:paraId="4E419FAA"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Contar con la señalización mínima para garantizar la seguridad de los usuarios y trabajadores en el área. La cual deberá incluir: salidas de emergencia, restricciones de paso, advertencia de cuidado, uso de uniforme completo y gafete al entrar, lugar para lavado de manos, cámaras de refrigeración.</w:t>
      </w:r>
    </w:p>
    <w:p w14:paraId="469729B4"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aportar todo el equipamiento, maquinaria y utensilios que considere necesarios para la óptima prestación del servicio por el cual se contrata.</w:t>
      </w:r>
    </w:p>
    <w:p w14:paraId="3027BC47" w14:textId="77777777"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sz w:val="22"/>
          <w:szCs w:val="22"/>
        </w:rPr>
        <w:t>Del personal</w:t>
      </w:r>
    </w:p>
    <w:p w14:paraId="7F6EBA1E"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cumplir con los tiempos de servicio que se indica para la Unidad los 365 días del año, considerando personal adicional cubre descansos y días festivos, independiente de los periodos vacacionales programados de su personal, permisos, inasistencias e incapacidades.</w:t>
      </w:r>
    </w:p>
    <w:p w14:paraId="55E7184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contar con el personal solicitado el cual cumplirán con las obligaciones señaladas en el apartado 4.1, mismo que se enlista a continuación:</w:t>
      </w:r>
    </w:p>
    <w:p w14:paraId="1D9BD7C7" w14:textId="77777777" w:rsidR="007B51A0" w:rsidRPr="0056049A" w:rsidRDefault="00842B09" w:rsidP="003C615F">
      <w:pPr>
        <w:widowControl w:val="0"/>
        <w:pBdr>
          <w:top w:val="nil"/>
          <w:left w:val="nil"/>
          <w:bottom w:val="nil"/>
          <w:right w:val="nil"/>
          <w:between w:val="nil"/>
        </w:pBdr>
        <w:spacing w:after="200"/>
        <w:ind w:left="-567"/>
        <w:jc w:val="center"/>
        <w:rPr>
          <w:rFonts w:ascii="Arial" w:eastAsia="Arial" w:hAnsi="Arial" w:cs="Arial"/>
          <w:color w:val="000000"/>
        </w:rPr>
      </w:pPr>
      <w:r w:rsidRPr="0056049A">
        <w:rPr>
          <w:rFonts w:ascii="Arial" w:hAnsi="Arial" w:cs="Arial"/>
        </w:rPr>
        <w:br w:type="page"/>
      </w:r>
      <w:r w:rsidRPr="0056049A">
        <w:rPr>
          <w:rFonts w:ascii="Arial" w:eastAsia="Arial" w:hAnsi="Arial" w:cs="Arial"/>
          <w:b/>
          <w:color w:val="000000"/>
        </w:rPr>
        <w:lastRenderedPageBreak/>
        <w:t>Para el Hospital General León (24 HORAS LOS 365 DÍAS DEL AÑO)</w:t>
      </w:r>
    </w:p>
    <w:tbl>
      <w:tblPr>
        <w:tblStyle w:val="a2"/>
        <w:tblW w:w="8628" w:type="dxa"/>
        <w:jc w:val="center"/>
        <w:tblInd w:w="0" w:type="dxa"/>
        <w:tblLayout w:type="fixed"/>
        <w:tblLook w:val="0000" w:firstRow="0" w:lastRow="0" w:firstColumn="0" w:lastColumn="0" w:noHBand="0" w:noVBand="0"/>
      </w:tblPr>
      <w:tblGrid>
        <w:gridCol w:w="4537"/>
        <w:gridCol w:w="1196"/>
        <w:gridCol w:w="1599"/>
        <w:gridCol w:w="1296"/>
      </w:tblGrid>
      <w:tr w:rsidR="007B51A0" w:rsidRPr="00475827" w14:paraId="59B7CEA0" w14:textId="77777777" w:rsidTr="00475827">
        <w:trPr>
          <w:trHeight w:val="480"/>
          <w:jc w:val="center"/>
        </w:trPr>
        <w:tc>
          <w:tcPr>
            <w:tcW w:w="4537" w:type="dxa"/>
            <w:vMerge w:val="restart"/>
            <w:tcBorders>
              <w:top w:val="single" w:sz="4" w:space="0" w:color="000000"/>
              <w:left w:val="single" w:sz="4" w:space="0" w:color="000000"/>
              <w:right w:val="single" w:sz="4" w:space="0" w:color="000000"/>
            </w:tcBorders>
            <w:shd w:val="clear" w:color="auto" w:fill="auto"/>
            <w:vAlign w:val="center"/>
          </w:tcPr>
          <w:p w14:paraId="7EB1C1A9"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b/>
                <w:color w:val="000000"/>
              </w:rPr>
              <w:t>PERSONAL</w:t>
            </w:r>
          </w:p>
        </w:tc>
        <w:tc>
          <w:tcPr>
            <w:tcW w:w="4091" w:type="dxa"/>
            <w:gridSpan w:val="3"/>
            <w:tcBorders>
              <w:top w:val="single" w:sz="4" w:space="0" w:color="000000"/>
              <w:left w:val="nil"/>
              <w:bottom w:val="single" w:sz="4" w:space="0" w:color="000000"/>
              <w:right w:val="single" w:sz="4" w:space="0" w:color="000000"/>
            </w:tcBorders>
            <w:shd w:val="clear" w:color="auto" w:fill="auto"/>
            <w:vAlign w:val="center"/>
          </w:tcPr>
          <w:p w14:paraId="045F5E78"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b/>
                <w:color w:val="000000"/>
              </w:rPr>
              <w:t>LUNES A DOMINGO</w:t>
            </w:r>
          </w:p>
        </w:tc>
      </w:tr>
      <w:tr w:rsidR="007B51A0" w:rsidRPr="00475827" w14:paraId="00933A01" w14:textId="77777777" w:rsidTr="00475827">
        <w:trPr>
          <w:trHeight w:val="480"/>
          <w:jc w:val="center"/>
        </w:trPr>
        <w:tc>
          <w:tcPr>
            <w:tcW w:w="4537" w:type="dxa"/>
            <w:vMerge/>
            <w:tcBorders>
              <w:top w:val="single" w:sz="4" w:space="0" w:color="000000"/>
              <w:left w:val="single" w:sz="4" w:space="0" w:color="000000"/>
              <w:right w:val="single" w:sz="4" w:space="0" w:color="000000"/>
            </w:tcBorders>
            <w:shd w:val="clear" w:color="auto" w:fill="auto"/>
            <w:vAlign w:val="center"/>
          </w:tcPr>
          <w:p w14:paraId="7B7EB054" w14:textId="77777777" w:rsidR="007B51A0" w:rsidRPr="00475827" w:rsidRDefault="007B51A0">
            <w:pPr>
              <w:widowControl w:val="0"/>
              <w:pBdr>
                <w:top w:val="nil"/>
                <w:left w:val="nil"/>
                <w:bottom w:val="nil"/>
                <w:right w:val="nil"/>
                <w:between w:val="nil"/>
              </w:pBdr>
              <w:spacing w:line="276" w:lineRule="auto"/>
              <w:rPr>
                <w:rFonts w:ascii="Arial" w:eastAsia="Arial" w:hAnsi="Arial" w:cs="Arial"/>
                <w:color w:val="000000"/>
              </w:rPr>
            </w:pPr>
          </w:p>
        </w:tc>
        <w:tc>
          <w:tcPr>
            <w:tcW w:w="1196" w:type="dxa"/>
            <w:tcBorders>
              <w:top w:val="single" w:sz="4" w:space="0" w:color="000000"/>
              <w:left w:val="nil"/>
              <w:bottom w:val="single" w:sz="4" w:space="0" w:color="000000"/>
              <w:right w:val="single" w:sz="4" w:space="0" w:color="000000"/>
            </w:tcBorders>
            <w:shd w:val="clear" w:color="auto" w:fill="auto"/>
            <w:vAlign w:val="center"/>
          </w:tcPr>
          <w:p w14:paraId="463F8F69"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b/>
                <w:color w:val="000000"/>
              </w:rPr>
              <w:t>TURNO MATUTINO</w:t>
            </w:r>
          </w:p>
        </w:tc>
        <w:tc>
          <w:tcPr>
            <w:tcW w:w="1599" w:type="dxa"/>
            <w:tcBorders>
              <w:top w:val="single" w:sz="4" w:space="0" w:color="000000"/>
              <w:left w:val="nil"/>
              <w:bottom w:val="single" w:sz="4" w:space="0" w:color="000000"/>
              <w:right w:val="single" w:sz="4" w:space="0" w:color="000000"/>
            </w:tcBorders>
            <w:shd w:val="clear" w:color="auto" w:fill="auto"/>
            <w:vAlign w:val="center"/>
          </w:tcPr>
          <w:p w14:paraId="0F6D8398"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b/>
                <w:color w:val="000000"/>
              </w:rPr>
              <w:t>TURNO VESPERTINO</w:t>
            </w:r>
          </w:p>
        </w:tc>
        <w:tc>
          <w:tcPr>
            <w:tcW w:w="1296" w:type="dxa"/>
            <w:tcBorders>
              <w:top w:val="single" w:sz="4" w:space="0" w:color="000000"/>
              <w:left w:val="nil"/>
              <w:bottom w:val="single" w:sz="4" w:space="0" w:color="000000"/>
              <w:right w:val="single" w:sz="4" w:space="0" w:color="000000"/>
            </w:tcBorders>
            <w:shd w:val="clear" w:color="auto" w:fill="auto"/>
            <w:vAlign w:val="center"/>
          </w:tcPr>
          <w:p w14:paraId="775E0687"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b/>
                <w:color w:val="000000"/>
              </w:rPr>
              <w:t>TURNO</w:t>
            </w:r>
          </w:p>
          <w:p w14:paraId="6D2D5E9A"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b/>
                <w:color w:val="000000"/>
              </w:rPr>
              <w:t>NOCTURNO</w:t>
            </w:r>
          </w:p>
        </w:tc>
      </w:tr>
      <w:tr w:rsidR="007B51A0" w:rsidRPr="00475827" w14:paraId="7B7AE353" w14:textId="77777777" w:rsidTr="00475827">
        <w:trPr>
          <w:trHeight w:val="240"/>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2B24D5D0" w14:textId="77777777" w:rsidR="007B51A0"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*ENCARGADO GENERAL DE TURNO</w:t>
            </w:r>
          </w:p>
        </w:tc>
        <w:tc>
          <w:tcPr>
            <w:tcW w:w="4091" w:type="dxa"/>
            <w:gridSpan w:val="3"/>
            <w:tcBorders>
              <w:top w:val="single" w:sz="4" w:space="0" w:color="000000"/>
              <w:left w:val="nil"/>
              <w:bottom w:val="single" w:sz="4" w:space="0" w:color="000000"/>
              <w:right w:val="single" w:sz="4" w:space="0" w:color="000000"/>
            </w:tcBorders>
            <w:shd w:val="clear" w:color="auto" w:fill="auto"/>
            <w:vAlign w:val="center"/>
          </w:tcPr>
          <w:p w14:paraId="3F2B4ECD"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1</w:t>
            </w:r>
          </w:p>
        </w:tc>
      </w:tr>
      <w:tr w:rsidR="007B51A0" w:rsidRPr="00475827" w14:paraId="627871E1" w14:textId="77777777" w:rsidTr="00475827">
        <w:trPr>
          <w:trHeight w:val="240"/>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346FEF5F" w14:textId="77777777" w:rsidR="007B51A0"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LICENCIADOS EN NUTRICION (SUPERVISOR GENERAL)</w:t>
            </w:r>
          </w:p>
        </w:tc>
        <w:tc>
          <w:tcPr>
            <w:tcW w:w="1196" w:type="dxa"/>
            <w:tcBorders>
              <w:top w:val="nil"/>
              <w:left w:val="nil"/>
              <w:bottom w:val="single" w:sz="4" w:space="0" w:color="000000"/>
              <w:right w:val="single" w:sz="4" w:space="0" w:color="000000"/>
            </w:tcBorders>
            <w:shd w:val="clear" w:color="auto" w:fill="auto"/>
            <w:vAlign w:val="center"/>
          </w:tcPr>
          <w:p w14:paraId="453EF20B"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2</w:t>
            </w:r>
          </w:p>
        </w:tc>
        <w:tc>
          <w:tcPr>
            <w:tcW w:w="1599" w:type="dxa"/>
            <w:tcBorders>
              <w:top w:val="nil"/>
              <w:left w:val="nil"/>
              <w:bottom w:val="single" w:sz="4" w:space="0" w:color="000000"/>
              <w:right w:val="single" w:sz="4" w:space="0" w:color="000000"/>
            </w:tcBorders>
            <w:shd w:val="clear" w:color="auto" w:fill="auto"/>
            <w:vAlign w:val="center"/>
          </w:tcPr>
          <w:p w14:paraId="1AD8645E" w14:textId="0DA4E644" w:rsidR="007B51A0" w:rsidRPr="00475827" w:rsidRDefault="003C615F">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 xml:space="preserve"> </w:t>
            </w:r>
            <w:r w:rsidR="00EF1F65" w:rsidRPr="00475827">
              <w:rPr>
                <w:rFonts w:ascii="Arial" w:eastAsia="Arial" w:hAnsi="Arial" w:cs="Arial"/>
                <w:color w:val="000000"/>
              </w:rPr>
              <w:t>2</w:t>
            </w:r>
          </w:p>
        </w:tc>
        <w:tc>
          <w:tcPr>
            <w:tcW w:w="1296" w:type="dxa"/>
            <w:tcBorders>
              <w:top w:val="single" w:sz="4" w:space="0" w:color="000000"/>
              <w:left w:val="nil"/>
              <w:bottom w:val="single" w:sz="4" w:space="0" w:color="000000"/>
              <w:right w:val="single" w:sz="4" w:space="0" w:color="000000"/>
            </w:tcBorders>
            <w:shd w:val="clear" w:color="auto" w:fill="auto"/>
            <w:vAlign w:val="center"/>
          </w:tcPr>
          <w:p w14:paraId="7A8F31DA"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0</w:t>
            </w:r>
          </w:p>
        </w:tc>
      </w:tr>
      <w:tr w:rsidR="007B51A0" w:rsidRPr="00475827" w14:paraId="0C3672F2" w14:textId="77777777" w:rsidTr="00475827">
        <w:trPr>
          <w:trHeight w:val="240"/>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41B59DFA" w14:textId="77777777" w:rsidR="007B51A0"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*HIGIENISTA</w:t>
            </w:r>
          </w:p>
        </w:tc>
        <w:tc>
          <w:tcPr>
            <w:tcW w:w="1196" w:type="dxa"/>
            <w:tcBorders>
              <w:top w:val="nil"/>
              <w:left w:val="nil"/>
              <w:bottom w:val="single" w:sz="4" w:space="0" w:color="000000"/>
              <w:right w:val="single" w:sz="4" w:space="0" w:color="000000"/>
            </w:tcBorders>
            <w:shd w:val="clear" w:color="auto" w:fill="auto"/>
            <w:vAlign w:val="center"/>
          </w:tcPr>
          <w:p w14:paraId="6F7A6678"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1</w:t>
            </w:r>
          </w:p>
        </w:tc>
        <w:tc>
          <w:tcPr>
            <w:tcW w:w="2895" w:type="dxa"/>
            <w:gridSpan w:val="2"/>
            <w:tcBorders>
              <w:top w:val="single" w:sz="4" w:space="0" w:color="000000"/>
              <w:left w:val="nil"/>
              <w:bottom w:val="single" w:sz="4" w:space="0" w:color="000000"/>
              <w:right w:val="single" w:sz="4" w:space="0" w:color="000000"/>
            </w:tcBorders>
            <w:shd w:val="clear" w:color="auto" w:fill="auto"/>
            <w:vAlign w:val="center"/>
          </w:tcPr>
          <w:p w14:paraId="45BA03F4"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1</w:t>
            </w:r>
          </w:p>
        </w:tc>
      </w:tr>
      <w:tr w:rsidR="007B51A0" w:rsidRPr="00475827" w14:paraId="24F213AB" w14:textId="77777777" w:rsidTr="00475827">
        <w:trPr>
          <w:trHeight w:val="278"/>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1FE47672" w14:textId="77777777" w:rsidR="007B51A0"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*LICENCIADO EN GASTRONOMIA (CHEF EJECUTIVO)</w:t>
            </w:r>
          </w:p>
        </w:tc>
        <w:tc>
          <w:tcPr>
            <w:tcW w:w="4091" w:type="dxa"/>
            <w:gridSpan w:val="3"/>
            <w:tcBorders>
              <w:top w:val="single" w:sz="4" w:space="0" w:color="000000"/>
              <w:left w:val="nil"/>
              <w:bottom w:val="single" w:sz="4" w:space="0" w:color="000000"/>
              <w:right w:val="single" w:sz="4" w:space="0" w:color="000000"/>
            </w:tcBorders>
            <w:shd w:val="clear" w:color="auto" w:fill="auto"/>
            <w:vAlign w:val="center"/>
          </w:tcPr>
          <w:p w14:paraId="1AA0C6A9"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1</w:t>
            </w:r>
          </w:p>
        </w:tc>
      </w:tr>
      <w:tr w:rsidR="007B51A0" w:rsidRPr="00475827" w14:paraId="0BEED601" w14:textId="77777777" w:rsidTr="00475827">
        <w:trPr>
          <w:trHeight w:val="278"/>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75E94B87" w14:textId="77777777" w:rsidR="007B51A0"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TÉCNICO EN GASTRONOMÍA (SOUS CHEF, UNO EXCLUSIVO ONCOPEDIATRÍA)</w:t>
            </w:r>
          </w:p>
        </w:tc>
        <w:tc>
          <w:tcPr>
            <w:tcW w:w="1196" w:type="dxa"/>
            <w:tcBorders>
              <w:top w:val="nil"/>
              <w:left w:val="nil"/>
              <w:bottom w:val="single" w:sz="4" w:space="0" w:color="000000"/>
              <w:right w:val="single" w:sz="4" w:space="0" w:color="000000"/>
            </w:tcBorders>
            <w:shd w:val="clear" w:color="auto" w:fill="auto"/>
            <w:vAlign w:val="center"/>
          </w:tcPr>
          <w:p w14:paraId="12037408" w14:textId="6057F81A" w:rsidR="007B51A0" w:rsidRPr="00475827" w:rsidRDefault="00EF1F65" w:rsidP="00475827">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2</w:t>
            </w:r>
          </w:p>
        </w:tc>
        <w:tc>
          <w:tcPr>
            <w:tcW w:w="1599" w:type="dxa"/>
            <w:tcBorders>
              <w:top w:val="nil"/>
              <w:left w:val="nil"/>
              <w:bottom w:val="single" w:sz="4" w:space="0" w:color="000000"/>
              <w:right w:val="single" w:sz="4" w:space="0" w:color="000000"/>
            </w:tcBorders>
            <w:shd w:val="clear" w:color="auto" w:fill="auto"/>
            <w:vAlign w:val="center"/>
          </w:tcPr>
          <w:p w14:paraId="2986FF4B" w14:textId="08275E69" w:rsidR="007B51A0" w:rsidRPr="00475827" w:rsidRDefault="00FC0813" w:rsidP="00EF1F65">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 xml:space="preserve">  </w:t>
            </w:r>
            <w:r w:rsidR="00EF1F65" w:rsidRPr="00475827">
              <w:rPr>
                <w:rFonts w:ascii="Arial" w:eastAsia="Arial" w:hAnsi="Arial" w:cs="Arial"/>
                <w:color w:val="000000"/>
              </w:rPr>
              <w:t>2</w:t>
            </w:r>
          </w:p>
        </w:tc>
        <w:tc>
          <w:tcPr>
            <w:tcW w:w="1296" w:type="dxa"/>
            <w:tcBorders>
              <w:top w:val="single" w:sz="4" w:space="0" w:color="000000"/>
              <w:left w:val="nil"/>
              <w:bottom w:val="single" w:sz="4" w:space="0" w:color="000000"/>
              <w:right w:val="single" w:sz="4" w:space="0" w:color="000000"/>
            </w:tcBorders>
            <w:shd w:val="clear" w:color="auto" w:fill="auto"/>
            <w:vAlign w:val="center"/>
          </w:tcPr>
          <w:p w14:paraId="3AFCB66A"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0</w:t>
            </w:r>
          </w:p>
        </w:tc>
      </w:tr>
      <w:tr w:rsidR="007B51A0" w:rsidRPr="00475827" w14:paraId="6C284CD3" w14:textId="77777777" w:rsidTr="00475827">
        <w:trPr>
          <w:trHeight w:val="240"/>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6494A181" w14:textId="77777777" w:rsidR="007B51A0"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COCINERO JEFE DE COCINA</w:t>
            </w:r>
          </w:p>
        </w:tc>
        <w:tc>
          <w:tcPr>
            <w:tcW w:w="1196" w:type="dxa"/>
            <w:tcBorders>
              <w:top w:val="nil"/>
              <w:left w:val="nil"/>
              <w:bottom w:val="single" w:sz="4" w:space="0" w:color="000000"/>
              <w:right w:val="single" w:sz="4" w:space="0" w:color="000000"/>
            </w:tcBorders>
            <w:shd w:val="clear" w:color="auto" w:fill="auto"/>
            <w:vAlign w:val="center"/>
          </w:tcPr>
          <w:p w14:paraId="3504B418"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1</w:t>
            </w:r>
          </w:p>
        </w:tc>
        <w:tc>
          <w:tcPr>
            <w:tcW w:w="1599" w:type="dxa"/>
            <w:tcBorders>
              <w:top w:val="nil"/>
              <w:left w:val="nil"/>
              <w:bottom w:val="single" w:sz="4" w:space="0" w:color="000000"/>
              <w:right w:val="single" w:sz="4" w:space="0" w:color="000000"/>
            </w:tcBorders>
            <w:shd w:val="clear" w:color="auto" w:fill="auto"/>
            <w:vAlign w:val="center"/>
          </w:tcPr>
          <w:p w14:paraId="107DDB95" w14:textId="77777777" w:rsidR="007B51A0"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1</w:t>
            </w:r>
          </w:p>
        </w:tc>
        <w:tc>
          <w:tcPr>
            <w:tcW w:w="1296" w:type="dxa"/>
            <w:tcBorders>
              <w:top w:val="single" w:sz="4" w:space="0" w:color="000000"/>
              <w:left w:val="nil"/>
              <w:bottom w:val="single" w:sz="4" w:space="0" w:color="000000"/>
              <w:right w:val="single" w:sz="4" w:space="0" w:color="000000"/>
            </w:tcBorders>
            <w:shd w:val="clear" w:color="auto" w:fill="auto"/>
            <w:vAlign w:val="center"/>
          </w:tcPr>
          <w:p w14:paraId="475D94F5" w14:textId="77777777" w:rsidR="007B51A0" w:rsidRPr="00475827" w:rsidRDefault="007B51A0">
            <w:pPr>
              <w:pBdr>
                <w:top w:val="nil"/>
                <w:left w:val="nil"/>
                <w:bottom w:val="nil"/>
                <w:right w:val="nil"/>
                <w:between w:val="nil"/>
              </w:pBdr>
              <w:jc w:val="center"/>
              <w:rPr>
                <w:rFonts w:ascii="Arial" w:eastAsia="Arial" w:hAnsi="Arial" w:cs="Arial"/>
                <w:color w:val="000000"/>
              </w:rPr>
            </w:pPr>
          </w:p>
        </w:tc>
      </w:tr>
      <w:tr w:rsidR="00842B09" w:rsidRPr="00475827" w14:paraId="606539ED" w14:textId="77777777" w:rsidTr="00475827">
        <w:trPr>
          <w:trHeight w:val="240"/>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611821FA" w14:textId="77777777" w:rsidR="00842B09" w:rsidRPr="00475827" w:rsidRDefault="00842B09" w:rsidP="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COCINEROS</w:t>
            </w:r>
          </w:p>
        </w:tc>
        <w:tc>
          <w:tcPr>
            <w:tcW w:w="1196" w:type="dxa"/>
            <w:tcBorders>
              <w:top w:val="nil"/>
              <w:left w:val="nil"/>
              <w:bottom w:val="single" w:sz="4" w:space="0" w:color="000000"/>
              <w:right w:val="single" w:sz="4" w:space="0" w:color="000000"/>
            </w:tcBorders>
            <w:shd w:val="clear" w:color="auto" w:fill="auto"/>
            <w:vAlign w:val="center"/>
          </w:tcPr>
          <w:p w14:paraId="75DC603D" w14:textId="77777777" w:rsidR="00842B09" w:rsidRPr="00475827" w:rsidRDefault="00842B09" w:rsidP="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2</w:t>
            </w:r>
          </w:p>
        </w:tc>
        <w:tc>
          <w:tcPr>
            <w:tcW w:w="1599" w:type="dxa"/>
            <w:tcBorders>
              <w:top w:val="nil"/>
              <w:left w:val="nil"/>
              <w:bottom w:val="single" w:sz="4" w:space="0" w:color="000000"/>
              <w:right w:val="single" w:sz="4" w:space="0" w:color="000000"/>
            </w:tcBorders>
            <w:shd w:val="clear" w:color="auto" w:fill="auto"/>
            <w:vAlign w:val="center"/>
          </w:tcPr>
          <w:p w14:paraId="2264FDFF" w14:textId="77777777" w:rsidR="00842B09" w:rsidRPr="00475827" w:rsidRDefault="00842B09" w:rsidP="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2</w:t>
            </w:r>
          </w:p>
        </w:tc>
        <w:tc>
          <w:tcPr>
            <w:tcW w:w="1296" w:type="dxa"/>
            <w:tcBorders>
              <w:top w:val="single" w:sz="4" w:space="0" w:color="000000"/>
              <w:left w:val="nil"/>
              <w:bottom w:val="single" w:sz="4" w:space="0" w:color="000000"/>
              <w:right w:val="single" w:sz="4" w:space="0" w:color="000000"/>
            </w:tcBorders>
            <w:shd w:val="clear" w:color="auto" w:fill="auto"/>
            <w:vAlign w:val="center"/>
          </w:tcPr>
          <w:p w14:paraId="1770E09A" w14:textId="77777777" w:rsidR="00842B09" w:rsidRPr="00475827" w:rsidRDefault="00842B09" w:rsidP="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1</w:t>
            </w:r>
          </w:p>
        </w:tc>
      </w:tr>
      <w:tr w:rsidR="00842B09" w:rsidRPr="00475827" w14:paraId="76075207" w14:textId="77777777" w:rsidTr="00475827">
        <w:trPr>
          <w:trHeight w:val="314"/>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266C2BF7" w14:textId="77777777" w:rsidR="00842B09"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AUXILIARES COCINEROS DE DIETAS</w:t>
            </w:r>
          </w:p>
        </w:tc>
        <w:tc>
          <w:tcPr>
            <w:tcW w:w="1196" w:type="dxa"/>
            <w:tcBorders>
              <w:top w:val="nil"/>
              <w:left w:val="nil"/>
              <w:bottom w:val="single" w:sz="4" w:space="0" w:color="000000"/>
              <w:right w:val="single" w:sz="4" w:space="0" w:color="000000"/>
            </w:tcBorders>
            <w:shd w:val="clear" w:color="auto" w:fill="auto"/>
            <w:vAlign w:val="center"/>
          </w:tcPr>
          <w:p w14:paraId="1EDF67AB" w14:textId="7BDA4129" w:rsidR="00842B09" w:rsidRPr="00475827" w:rsidRDefault="00FC0813">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 xml:space="preserve"> </w:t>
            </w:r>
            <w:r w:rsidR="00EF1F65" w:rsidRPr="00475827">
              <w:rPr>
                <w:rFonts w:ascii="Arial" w:eastAsia="Arial" w:hAnsi="Arial" w:cs="Arial"/>
                <w:color w:val="000000"/>
              </w:rPr>
              <w:t>5</w:t>
            </w:r>
          </w:p>
        </w:tc>
        <w:tc>
          <w:tcPr>
            <w:tcW w:w="1599" w:type="dxa"/>
            <w:tcBorders>
              <w:top w:val="nil"/>
              <w:left w:val="nil"/>
              <w:bottom w:val="single" w:sz="4" w:space="0" w:color="000000"/>
              <w:right w:val="single" w:sz="4" w:space="0" w:color="000000"/>
            </w:tcBorders>
            <w:shd w:val="clear" w:color="auto" w:fill="auto"/>
            <w:vAlign w:val="center"/>
          </w:tcPr>
          <w:p w14:paraId="7B98C2CA" w14:textId="3CFA3153" w:rsidR="00842B09" w:rsidRPr="00475827" w:rsidRDefault="00FC0813">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 xml:space="preserve"> </w:t>
            </w:r>
            <w:r w:rsidR="00EF1F65" w:rsidRPr="00475827">
              <w:rPr>
                <w:rFonts w:ascii="Arial" w:eastAsia="Arial" w:hAnsi="Arial" w:cs="Arial"/>
                <w:color w:val="000000"/>
              </w:rPr>
              <w:t>5</w:t>
            </w:r>
          </w:p>
        </w:tc>
        <w:tc>
          <w:tcPr>
            <w:tcW w:w="1296" w:type="dxa"/>
            <w:tcBorders>
              <w:top w:val="single" w:sz="4" w:space="0" w:color="000000"/>
              <w:left w:val="nil"/>
              <w:bottom w:val="single" w:sz="4" w:space="0" w:color="000000"/>
              <w:right w:val="single" w:sz="4" w:space="0" w:color="000000"/>
            </w:tcBorders>
            <w:shd w:val="clear" w:color="auto" w:fill="auto"/>
            <w:vAlign w:val="center"/>
          </w:tcPr>
          <w:p w14:paraId="2E75BE03" w14:textId="77777777" w:rsidR="00842B09"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1</w:t>
            </w:r>
          </w:p>
        </w:tc>
      </w:tr>
      <w:tr w:rsidR="00842B09" w:rsidRPr="00475827" w14:paraId="37B7C78F" w14:textId="77777777" w:rsidTr="00475827">
        <w:trPr>
          <w:trHeight w:val="240"/>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11E2C7B0" w14:textId="77777777" w:rsidR="00842B09"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*ENCARGADO DE ALMACÉN</w:t>
            </w:r>
          </w:p>
        </w:tc>
        <w:tc>
          <w:tcPr>
            <w:tcW w:w="4091" w:type="dxa"/>
            <w:gridSpan w:val="3"/>
            <w:tcBorders>
              <w:top w:val="single" w:sz="4" w:space="0" w:color="000000"/>
              <w:left w:val="nil"/>
              <w:bottom w:val="single" w:sz="4" w:space="0" w:color="000000"/>
              <w:right w:val="single" w:sz="4" w:space="0" w:color="000000"/>
            </w:tcBorders>
            <w:shd w:val="clear" w:color="auto" w:fill="auto"/>
            <w:vAlign w:val="center"/>
          </w:tcPr>
          <w:p w14:paraId="44136934" w14:textId="77777777" w:rsidR="00842B09"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1</w:t>
            </w:r>
          </w:p>
        </w:tc>
      </w:tr>
      <w:tr w:rsidR="00842B09" w:rsidRPr="00475827" w14:paraId="4F2E56B6" w14:textId="77777777" w:rsidTr="00475827">
        <w:trPr>
          <w:trHeight w:val="240"/>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206F805C" w14:textId="77777777" w:rsidR="00842B09"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AYUDANTE DE ALMACÉN</w:t>
            </w:r>
          </w:p>
        </w:tc>
        <w:tc>
          <w:tcPr>
            <w:tcW w:w="1196" w:type="dxa"/>
            <w:tcBorders>
              <w:top w:val="nil"/>
              <w:left w:val="nil"/>
              <w:bottom w:val="single" w:sz="4" w:space="0" w:color="000000"/>
              <w:right w:val="single" w:sz="4" w:space="0" w:color="000000"/>
            </w:tcBorders>
            <w:shd w:val="clear" w:color="auto" w:fill="auto"/>
            <w:vAlign w:val="center"/>
          </w:tcPr>
          <w:p w14:paraId="709C00DE" w14:textId="77777777" w:rsidR="00842B09"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2</w:t>
            </w:r>
          </w:p>
        </w:tc>
        <w:tc>
          <w:tcPr>
            <w:tcW w:w="1599" w:type="dxa"/>
            <w:tcBorders>
              <w:top w:val="nil"/>
              <w:left w:val="nil"/>
              <w:bottom w:val="single" w:sz="4" w:space="0" w:color="000000"/>
              <w:right w:val="single" w:sz="4" w:space="0" w:color="000000"/>
            </w:tcBorders>
            <w:shd w:val="clear" w:color="auto" w:fill="auto"/>
            <w:vAlign w:val="center"/>
          </w:tcPr>
          <w:p w14:paraId="2BDA2E60" w14:textId="77777777" w:rsidR="00842B09"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1</w:t>
            </w:r>
          </w:p>
        </w:tc>
        <w:tc>
          <w:tcPr>
            <w:tcW w:w="1296" w:type="dxa"/>
            <w:tcBorders>
              <w:top w:val="single" w:sz="4" w:space="0" w:color="000000"/>
              <w:left w:val="nil"/>
              <w:bottom w:val="single" w:sz="4" w:space="0" w:color="000000"/>
              <w:right w:val="single" w:sz="4" w:space="0" w:color="000000"/>
            </w:tcBorders>
            <w:shd w:val="clear" w:color="auto" w:fill="auto"/>
            <w:vAlign w:val="center"/>
          </w:tcPr>
          <w:p w14:paraId="6C31D7BD" w14:textId="77777777" w:rsidR="00842B09"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0</w:t>
            </w:r>
          </w:p>
        </w:tc>
      </w:tr>
      <w:tr w:rsidR="00842B09" w:rsidRPr="00475827" w14:paraId="3711C332" w14:textId="77777777" w:rsidTr="00475827">
        <w:trPr>
          <w:trHeight w:val="216"/>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3FC15112" w14:textId="77777777" w:rsidR="00842B09"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AUXILIARES EXCLUSIVOS PARA HOSPITALIZACIÓN</w:t>
            </w:r>
          </w:p>
        </w:tc>
        <w:tc>
          <w:tcPr>
            <w:tcW w:w="1196" w:type="dxa"/>
            <w:tcBorders>
              <w:top w:val="nil"/>
              <w:left w:val="nil"/>
              <w:bottom w:val="single" w:sz="4" w:space="0" w:color="000000"/>
              <w:right w:val="single" w:sz="4" w:space="0" w:color="000000"/>
            </w:tcBorders>
            <w:shd w:val="clear" w:color="auto" w:fill="auto"/>
            <w:vAlign w:val="center"/>
          </w:tcPr>
          <w:p w14:paraId="764FE7EB" w14:textId="4CD55BAD" w:rsidR="00842B09" w:rsidRPr="00475827" w:rsidRDefault="00996478" w:rsidP="000C147D">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 xml:space="preserve"> </w:t>
            </w:r>
            <w:r w:rsidR="000C147D" w:rsidRPr="00475827">
              <w:rPr>
                <w:rFonts w:ascii="Arial" w:eastAsia="Arial" w:hAnsi="Arial" w:cs="Arial"/>
                <w:color w:val="000000"/>
              </w:rPr>
              <w:t>9</w:t>
            </w:r>
          </w:p>
        </w:tc>
        <w:tc>
          <w:tcPr>
            <w:tcW w:w="1599" w:type="dxa"/>
            <w:tcBorders>
              <w:top w:val="nil"/>
              <w:left w:val="nil"/>
              <w:bottom w:val="single" w:sz="4" w:space="0" w:color="000000"/>
              <w:right w:val="single" w:sz="4" w:space="0" w:color="000000"/>
            </w:tcBorders>
            <w:shd w:val="clear" w:color="auto" w:fill="auto"/>
            <w:vAlign w:val="center"/>
          </w:tcPr>
          <w:p w14:paraId="72810E0A" w14:textId="6A2CCF3B" w:rsidR="00842B09" w:rsidRPr="00475827" w:rsidRDefault="00FC0813" w:rsidP="00E30755">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 xml:space="preserve"> </w:t>
            </w:r>
            <w:r w:rsidR="000C147D" w:rsidRPr="00475827">
              <w:rPr>
                <w:rFonts w:ascii="Arial" w:eastAsia="Arial" w:hAnsi="Arial" w:cs="Arial"/>
                <w:color w:val="000000"/>
              </w:rPr>
              <w:t>9</w:t>
            </w:r>
          </w:p>
        </w:tc>
        <w:tc>
          <w:tcPr>
            <w:tcW w:w="1296" w:type="dxa"/>
            <w:tcBorders>
              <w:top w:val="single" w:sz="4" w:space="0" w:color="000000"/>
              <w:left w:val="nil"/>
              <w:bottom w:val="single" w:sz="4" w:space="0" w:color="000000"/>
              <w:right w:val="single" w:sz="4" w:space="0" w:color="000000"/>
            </w:tcBorders>
            <w:shd w:val="clear" w:color="auto" w:fill="auto"/>
            <w:vAlign w:val="center"/>
          </w:tcPr>
          <w:p w14:paraId="5C049695" w14:textId="77777777" w:rsidR="00842B09"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0</w:t>
            </w:r>
          </w:p>
        </w:tc>
      </w:tr>
      <w:tr w:rsidR="00842B09" w:rsidRPr="00475827" w14:paraId="59674E98" w14:textId="77777777" w:rsidTr="00475827">
        <w:trPr>
          <w:trHeight w:val="216"/>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3F7A32AD" w14:textId="77777777" w:rsidR="00842B09"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ENCARGADO DE LABORATORIO DE SUCEDANEOS  Y FÓRMULAS ENTERALES</w:t>
            </w:r>
          </w:p>
        </w:tc>
        <w:tc>
          <w:tcPr>
            <w:tcW w:w="1196" w:type="dxa"/>
            <w:tcBorders>
              <w:top w:val="nil"/>
              <w:left w:val="nil"/>
              <w:bottom w:val="single" w:sz="4" w:space="0" w:color="000000"/>
              <w:right w:val="single" w:sz="4" w:space="0" w:color="000000"/>
            </w:tcBorders>
            <w:shd w:val="clear" w:color="auto" w:fill="auto"/>
            <w:vAlign w:val="center"/>
          </w:tcPr>
          <w:p w14:paraId="4DF6E4B3" w14:textId="77777777" w:rsidR="00842B09"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2</w:t>
            </w:r>
          </w:p>
        </w:tc>
        <w:tc>
          <w:tcPr>
            <w:tcW w:w="1599" w:type="dxa"/>
            <w:tcBorders>
              <w:top w:val="nil"/>
              <w:left w:val="nil"/>
              <w:bottom w:val="single" w:sz="4" w:space="0" w:color="000000"/>
              <w:right w:val="single" w:sz="4" w:space="0" w:color="000000"/>
            </w:tcBorders>
            <w:shd w:val="clear" w:color="auto" w:fill="auto"/>
            <w:vAlign w:val="center"/>
          </w:tcPr>
          <w:p w14:paraId="13B0764E" w14:textId="77777777" w:rsidR="00842B09"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2</w:t>
            </w:r>
          </w:p>
        </w:tc>
        <w:tc>
          <w:tcPr>
            <w:tcW w:w="1296" w:type="dxa"/>
            <w:tcBorders>
              <w:top w:val="single" w:sz="4" w:space="0" w:color="000000"/>
              <w:left w:val="nil"/>
              <w:bottom w:val="single" w:sz="4" w:space="0" w:color="000000"/>
              <w:right w:val="single" w:sz="4" w:space="0" w:color="000000"/>
            </w:tcBorders>
            <w:shd w:val="clear" w:color="auto" w:fill="auto"/>
            <w:vAlign w:val="center"/>
          </w:tcPr>
          <w:p w14:paraId="73B7488D" w14:textId="3E8FD25F" w:rsidR="00842B09" w:rsidRPr="00475827" w:rsidRDefault="00FC0813">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 xml:space="preserve"> </w:t>
            </w:r>
            <w:r w:rsidR="000C147D" w:rsidRPr="00475827">
              <w:rPr>
                <w:rFonts w:ascii="Arial" w:eastAsia="Arial" w:hAnsi="Arial" w:cs="Arial"/>
                <w:color w:val="000000"/>
              </w:rPr>
              <w:t>2</w:t>
            </w:r>
          </w:p>
        </w:tc>
      </w:tr>
      <w:tr w:rsidR="00842B09" w:rsidRPr="00475827" w14:paraId="711CB71C" w14:textId="77777777" w:rsidTr="00475827">
        <w:trPr>
          <w:trHeight w:val="291"/>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6B3F0358" w14:textId="77777777" w:rsidR="00842B09"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color w:val="000000"/>
              </w:rPr>
              <w:t>AUXILIARES EXCLUSIVOS PARA BARRA Y COMEDOR</w:t>
            </w:r>
          </w:p>
        </w:tc>
        <w:tc>
          <w:tcPr>
            <w:tcW w:w="1196" w:type="dxa"/>
            <w:tcBorders>
              <w:top w:val="nil"/>
              <w:left w:val="nil"/>
              <w:bottom w:val="single" w:sz="4" w:space="0" w:color="000000"/>
              <w:right w:val="single" w:sz="4" w:space="0" w:color="000000"/>
            </w:tcBorders>
            <w:shd w:val="clear" w:color="auto" w:fill="auto"/>
            <w:vAlign w:val="center"/>
          </w:tcPr>
          <w:p w14:paraId="6B7036E9" w14:textId="77777777" w:rsidR="00842B09"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2</w:t>
            </w:r>
          </w:p>
        </w:tc>
        <w:tc>
          <w:tcPr>
            <w:tcW w:w="1599" w:type="dxa"/>
            <w:tcBorders>
              <w:top w:val="nil"/>
              <w:left w:val="nil"/>
              <w:bottom w:val="single" w:sz="4" w:space="0" w:color="000000"/>
              <w:right w:val="single" w:sz="4" w:space="0" w:color="000000"/>
            </w:tcBorders>
            <w:shd w:val="clear" w:color="auto" w:fill="auto"/>
            <w:vAlign w:val="center"/>
          </w:tcPr>
          <w:p w14:paraId="4AF770DF" w14:textId="77777777" w:rsidR="00842B09"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2</w:t>
            </w:r>
          </w:p>
        </w:tc>
        <w:tc>
          <w:tcPr>
            <w:tcW w:w="1296" w:type="dxa"/>
            <w:tcBorders>
              <w:top w:val="single" w:sz="4" w:space="0" w:color="000000"/>
              <w:left w:val="nil"/>
              <w:bottom w:val="single" w:sz="4" w:space="0" w:color="000000"/>
              <w:right w:val="single" w:sz="4" w:space="0" w:color="000000"/>
            </w:tcBorders>
            <w:shd w:val="clear" w:color="auto" w:fill="auto"/>
            <w:vAlign w:val="center"/>
          </w:tcPr>
          <w:p w14:paraId="11B1E7F7" w14:textId="77777777" w:rsidR="00842B09" w:rsidRPr="00475827" w:rsidRDefault="00842B09">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0</w:t>
            </w:r>
          </w:p>
        </w:tc>
      </w:tr>
      <w:tr w:rsidR="00842B09" w:rsidRPr="00475827" w14:paraId="2A08B110" w14:textId="77777777" w:rsidTr="00475827">
        <w:trPr>
          <w:trHeight w:val="291"/>
          <w:jc w:val="center"/>
        </w:trPr>
        <w:tc>
          <w:tcPr>
            <w:tcW w:w="4537" w:type="dxa"/>
            <w:tcBorders>
              <w:top w:val="nil"/>
              <w:left w:val="single" w:sz="4" w:space="0" w:color="000000"/>
              <w:bottom w:val="single" w:sz="4" w:space="0" w:color="000000"/>
              <w:right w:val="single" w:sz="4" w:space="0" w:color="000000"/>
            </w:tcBorders>
            <w:shd w:val="clear" w:color="auto" w:fill="auto"/>
            <w:vAlign w:val="center"/>
          </w:tcPr>
          <w:p w14:paraId="75A998D7" w14:textId="77777777" w:rsidR="00842B09" w:rsidRPr="00475827" w:rsidRDefault="00842B09">
            <w:pPr>
              <w:pBdr>
                <w:top w:val="nil"/>
                <w:left w:val="nil"/>
                <w:bottom w:val="nil"/>
                <w:right w:val="nil"/>
                <w:between w:val="nil"/>
              </w:pBdr>
              <w:rPr>
                <w:rFonts w:ascii="Arial" w:eastAsia="Arial" w:hAnsi="Arial" w:cs="Arial"/>
                <w:b/>
                <w:color w:val="000000"/>
              </w:rPr>
            </w:pPr>
            <w:r w:rsidRPr="00475827">
              <w:rPr>
                <w:rFonts w:ascii="Arial" w:eastAsia="Arial" w:hAnsi="Arial" w:cs="Arial"/>
                <w:b/>
                <w:color w:val="000000"/>
              </w:rPr>
              <w:t>TOTAL POR TURNO</w:t>
            </w:r>
          </w:p>
        </w:tc>
        <w:tc>
          <w:tcPr>
            <w:tcW w:w="1196" w:type="dxa"/>
            <w:tcBorders>
              <w:top w:val="nil"/>
              <w:left w:val="nil"/>
              <w:bottom w:val="single" w:sz="4" w:space="0" w:color="000000"/>
              <w:right w:val="single" w:sz="4" w:space="0" w:color="000000"/>
            </w:tcBorders>
            <w:shd w:val="clear" w:color="auto" w:fill="auto"/>
            <w:vAlign w:val="center"/>
          </w:tcPr>
          <w:p w14:paraId="06597110" w14:textId="57F9489E" w:rsidR="00842B09" w:rsidRPr="00475827" w:rsidRDefault="00CF76E3" w:rsidP="000C147D">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 xml:space="preserve"> </w:t>
            </w:r>
            <w:r w:rsidR="00FC0813" w:rsidRPr="00475827">
              <w:rPr>
                <w:rFonts w:ascii="Arial" w:eastAsia="Arial" w:hAnsi="Arial" w:cs="Arial"/>
                <w:color w:val="000000"/>
              </w:rPr>
              <w:t>31</w:t>
            </w:r>
          </w:p>
        </w:tc>
        <w:tc>
          <w:tcPr>
            <w:tcW w:w="1599" w:type="dxa"/>
            <w:tcBorders>
              <w:top w:val="nil"/>
              <w:left w:val="nil"/>
              <w:bottom w:val="single" w:sz="4" w:space="0" w:color="000000"/>
              <w:right w:val="single" w:sz="4" w:space="0" w:color="000000"/>
            </w:tcBorders>
            <w:shd w:val="clear" w:color="auto" w:fill="auto"/>
            <w:vAlign w:val="center"/>
          </w:tcPr>
          <w:p w14:paraId="30531727" w14:textId="74FEB75A" w:rsidR="00842B09" w:rsidRPr="00475827" w:rsidRDefault="000C147D" w:rsidP="00EF1F65">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2</w:t>
            </w:r>
            <w:r w:rsidR="00FC0813" w:rsidRPr="00475827">
              <w:rPr>
                <w:rFonts w:ascii="Arial" w:eastAsia="Arial" w:hAnsi="Arial" w:cs="Arial"/>
                <w:color w:val="000000"/>
              </w:rPr>
              <w:t>7</w:t>
            </w:r>
          </w:p>
        </w:tc>
        <w:tc>
          <w:tcPr>
            <w:tcW w:w="1296" w:type="dxa"/>
            <w:tcBorders>
              <w:top w:val="single" w:sz="4" w:space="0" w:color="000000"/>
              <w:left w:val="nil"/>
              <w:bottom w:val="single" w:sz="4" w:space="0" w:color="000000"/>
              <w:right w:val="single" w:sz="4" w:space="0" w:color="000000"/>
            </w:tcBorders>
            <w:shd w:val="clear" w:color="auto" w:fill="auto"/>
            <w:vAlign w:val="center"/>
          </w:tcPr>
          <w:p w14:paraId="7EAC10AD" w14:textId="173BBC8E" w:rsidR="00842B09" w:rsidRPr="00475827" w:rsidRDefault="00CF76E3">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 xml:space="preserve"> </w:t>
            </w:r>
            <w:r w:rsidR="000C147D" w:rsidRPr="00475827">
              <w:rPr>
                <w:rFonts w:ascii="Arial" w:eastAsia="Arial" w:hAnsi="Arial" w:cs="Arial"/>
                <w:color w:val="000000"/>
              </w:rPr>
              <w:t>4</w:t>
            </w:r>
          </w:p>
        </w:tc>
      </w:tr>
      <w:tr w:rsidR="00842B09" w:rsidRPr="00475827" w14:paraId="48565E4D" w14:textId="77777777" w:rsidTr="00475827">
        <w:trPr>
          <w:trHeight w:val="240"/>
          <w:jc w:val="center"/>
        </w:trPr>
        <w:tc>
          <w:tcPr>
            <w:tcW w:w="4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D822A" w14:textId="77777777" w:rsidR="00842B09" w:rsidRPr="00475827" w:rsidRDefault="00842B09">
            <w:pPr>
              <w:pBdr>
                <w:top w:val="nil"/>
                <w:left w:val="nil"/>
                <w:bottom w:val="nil"/>
                <w:right w:val="nil"/>
                <w:between w:val="nil"/>
              </w:pBdr>
              <w:rPr>
                <w:rFonts w:ascii="Arial" w:eastAsia="Arial" w:hAnsi="Arial" w:cs="Arial"/>
                <w:color w:val="000000"/>
              </w:rPr>
            </w:pPr>
            <w:r w:rsidRPr="00475827">
              <w:rPr>
                <w:rFonts w:ascii="Arial" w:eastAsia="Arial" w:hAnsi="Arial" w:cs="Arial"/>
                <w:b/>
                <w:color w:val="000000"/>
              </w:rPr>
              <w:t xml:space="preserve">TOTAL DE PERSONAL REQUERIDO (*Se incluye al personal con horario combinado) </w:t>
            </w:r>
          </w:p>
        </w:tc>
        <w:tc>
          <w:tcPr>
            <w:tcW w:w="4091" w:type="dxa"/>
            <w:gridSpan w:val="3"/>
            <w:tcBorders>
              <w:top w:val="nil"/>
              <w:left w:val="nil"/>
              <w:bottom w:val="single" w:sz="4" w:space="0" w:color="000000"/>
              <w:right w:val="single" w:sz="4" w:space="0" w:color="000000"/>
            </w:tcBorders>
            <w:shd w:val="clear" w:color="auto" w:fill="auto"/>
            <w:vAlign w:val="center"/>
          </w:tcPr>
          <w:p w14:paraId="2BF74672" w14:textId="0FE65FF1" w:rsidR="00842B09" w:rsidRPr="00475827" w:rsidRDefault="003C615F" w:rsidP="00475827">
            <w:pPr>
              <w:pBdr>
                <w:top w:val="nil"/>
                <w:left w:val="nil"/>
                <w:bottom w:val="nil"/>
                <w:right w:val="nil"/>
                <w:between w:val="nil"/>
              </w:pBdr>
              <w:jc w:val="center"/>
              <w:rPr>
                <w:rFonts w:ascii="Arial" w:eastAsia="Arial" w:hAnsi="Arial" w:cs="Arial"/>
                <w:color w:val="000000"/>
              </w:rPr>
            </w:pPr>
            <w:r w:rsidRPr="00475827">
              <w:rPr>
                <w:rFonts w:ascii="Arial" w:eastAsia="Arial" w:hAnsi="Arial" w:cs="Arial"/>
                <w:color w:val="000000"/>
              </w:rPr>
              <w:t>62</w:t>
            </w:r>
          </w:p>
        </w:tc>
      </w:tr>
    </w:tbl>
    <w:p w14:paraId="086341EE" w14:textId="77777777" w:rsidR="00D517F4" w:rsidRDefault="00D517F4" w:rsidP="00D517F4">
      <w:pPr>
        <w:widowControl w:val="0"/>
        <w:pBdr>
          <w:top w:val="nil"/>
          <w:left w:val="nil"/>
          <w:bottom w:val="nil"/>
          <w:right w:val="nil"/>
          <w:between w:val="nil"/>
        </w:pBdr>
        <w:spacing w:after="200"/>
        <w:jc w:val="both"/>
        <w:rPr>
          <w:rFonts w:ascii="Arial" w:eastAsia="Arial" w:hAnsi="Arial" w:cs="Arial"/>
          <w:color w:val="000000"/>
        </w:rPr>
      </w:pPr>
    </w:p>
    <w:p w14:paraId="1C985DF5" w14:textId="28F98B57" w:rsidR="007B51A0" w:rsidRPr="0056049A" w:rsidRDefault="00842B09" w:rsidP="00D517F4">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La cantidad de personal referenciada para la Unidad Médica, se propone como la plantilla mínima a cubrir, por lo que, en caso de que la demanda en cantidad de dietas se incremente o por necesidades del servicio, el proveedor adjudicado se obliga a incrementar </w:t>
      </w:r>
      <w:r w:rsidR="00F00FA0" w:rsidRPr="0056049A">
        <w:rPr>
          <w:rFonts w:ascii="Arial" w:eastAsia="Arial" w:hAnsi="Arial" w:cs="Arial"/>
          <w:color w:val="000000"/>
        </w:rPr>
        <w:t xml:space="preserve">o reducir, acorde a  las necesidades y </w:t>
      </w:r>
      <w:r w:rsidRPr="0056049A">
        <w:rPr>
          <w:rFonts w:ascii="Arial" w:eastAsia="Arial" w:hAnsi="Arial" w:cs="Arial"/>
          <w:color w:val="000000"/>
        </w:rPr>
        <w:t>en forma proporcional, la plantilla de personal para cumplir con la demanda y horarios de servicio, previo acuerdo con la Unidad Médica.</w:t>
      </w:r>
    </w:p>
    <w:p w14:paraId="1C593DE6"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Para la partida I </w:t>
      </w:r>
      <w:r w:rsidRPr="0056049A">
        <w:rPr>
          <w:rFonts w:ascii="Arial" w:eastAsia="Arial" w:hAnsi="Arial" w:cs="Arial"/>
          <w:b/>
          <w:color w:val="000000"/>
        </w:rPr>
        <w:t>Hospital General León</w:t>
      </w:r>
      <w:r w:rsidRPr="0056049A">
        <w:rPr>
          <w:rFonts w:ascii="Arial" w:eastAsia="Arial" w:hAnsi="Arial" w:cs="Arial"/>
          <w:color w:val="000000"/>
        </w:rPr>
        <w:t>, dentro del personal solicitado en plantilla deberá considerar que:</w:t>
      </w:r>
    </w:p>
    <w:p w14:paraId="26A860E2" w14:textId="4149F703" w:rsidR="007B51A0" w:rsidRPr="0056049A" w:rsidRDefault="000D1C6C">
      <w:pPr>
        <w:widowControl w:val="0"/>
        <w:numPr>
          <w:ilvl w:val="0"/>
          <w:numId w:val="17"/>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Un</w:t>
      </w:r>
      <w:r w:rsidR="00842B09" w:rsidRPr="0056049A">
        <w:rPr>
          <w:rFonts w:ascii="Arial" w:eastAsia="Arial" w:hAnsi="Arial" w:cs="Arial"/>
          <w:color w:val="000000"/>
        </w:rPr>
        <w:t xml:space="preserve"> cocinero</w:t>
      </w:r>
      <w:r w:rsidR="00F359E5" w:rsidRPr="000862CB">
        <w:rPr>
          <w:rFonts w:ascii="Arial" w:eastAsia="Arial" w:hAnsi="Arial" w:cs="Arial"/>
          <w:color w:val="000000"/>
        </w:rPr>
        <w:t>, técnico en gastronomía</w:t>
      </w:r>
      <w:r w:rsidR="00842B09" w:rsidRPr="0056049A">
        <w:rPr>
          <w:rFonts w:ascii="Arial" w:eastAsia="Arial" w:hAnsi="Arial" w:cs="Arial"/>
          <w:color w:val="000000"/>
        </w:rPr>
        <w:t xml:space="preserve"> y un auxiliar de hospitalización por turno, serán asignados como exclusivos para la preparación, ensamble y distribución del servicio de dietas en </w:t>
      </w:r>
      <w:r w:rsidRPr="0056049A">
        <w:rPr>
          <w:rFonts w:ascii="Arial" w:eastAsia="Arial" w:hAnsi="Arial" w:cs="Arial"/>
          <w:color w:val="000000"/>
        </w:rPr>
        <w:t xml:space="preserve">pediatría y </w:t>
      </w:r>
      <w:r w:rsidR="00842B09" w:rsidRPr="0056049A">
        <w:rPr>
          <w:rFonts w:ascii="Arial" w:eastAsia="Arial" w:hAnsi="Arial" w:cs="Arial"/>
          <w:color w:val="000000"/>
        </w:rPr>
        <w:t>oncopediatría.</w:t>
      </w:r>
    </w:p>
    <w:p w14:paraId="24998267" w14:textId="77777777" w:rsidR="007B51A0" w:rsidRPr="0065737B" w:rsidRDefault="00842B09">
      <w:pPr>
        <w:widowControl w:val="0"/>
        <w:numPr>
          <w:ilvl w:val="0"/>
          <w:numId w:val="17"/>
        </w:numPr>
        <w:pBdr>
          <w:top w:val="nil"/>
          <w:left w:val="nil"/>
          <w:bottom w:val="nil"/>
          <w:right w:val="nil"/>
          <w:between w:val="nil"/>
        </w:pBdr>
        <w:spacing w:after="200"/>
        <w:jc w:val="both"/>
        <w:rPr>
          <w:rFonts w:ascii="Arial" w:hAnsi="Arial" w:cs="Arial"/>
          <w:color w:val="000000"/>
        </w:rPr>
      </w:pPr>
      <w:r w:rsidRPr="0065737B">
        <w:rPr>
          <w:rFonts w:ascii="Arial" w:eastAsia="Arial" w:hAnsi="Arial" w:cs="Arial"/>
          <w:color w:val="000000"/>
        </w:rPr>
        <w:t>El personal asignado como auxiliar de hospitalización, deberá realizar el ensamble de las dietas correspondientes al servicio en que realizará la repartición, debiendo tener pleno conocimiento de los tipos de dietas que son transportadas en los carros de servicio, con la siguiente distribución del personal:</w:t>
      </w:r>
    </w:p>
    <w:tbl>
      <w:tblPr>
        <w:tblStyle w:val="a4"/>
        <w:tblW w:w="10192" w:type="dxa"/>
        <w:tblInd w:w="-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04"/>
        <w:gridCol w:w="850"/>
        <w:gridCol w:w="1134"/>
        <w:gridCol w:w="1134"/>
        <w:gridCol w:w="1134"/>
        <w:gridCol w:w="1134"/>
        <w:gridCol w:w="1134"/>
        <w:gridCol w:w="1134"/>
        <w:gridCol w:w="1134"/>
      </w:tblGrid>
      <w:tr w:rsidR="00CC7253" w14:paraId="7FA3686A" w14:textId="77777777" w:rsidTr="007510C7">
        <w:trPr>
          <w:trHeight w:val="605"/>
        </w:trPr>
        <w:tc>
          <w:tcPr>
            <w:tcW w:w="1404" w:type="dxa"/>
            <w:vAlign w:val="center"/>
          </w:tcPr>
          <w:p w14:paraId="4B703425"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r>
              <w:rPr>
                <w:rFonts w:ascii="Arial" w:eastAsia="Arial" w:hAnsi="Arial" w:cs="Arial"/>
                <w:color w:val="000000"/>
                <w:sz w:val="18"/>
                <w:szCs w:val="18"/>
              </w:rPr>
              <w:t>Servicio</w:t>
            </w:r>
          </w:p>
        </w:tc>
        <w:tc>
          <w:tcPr>
            <w:tcW w:w="850" w:type="dxa"/>
            <w:vAlign w:val="center"/>
          </w:tcPr>
          <w:p w14:paraId="2A8D4C5B"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r>
              <w:rPr>
                <w:rFonts w:ascii="Arial" w:eastAsia="Arial" w:hAnsi="Arial" w:cs="Arial"/>
                <w:color w:val="000000"/>
                <w:sz w:val="18"/>
                <w:szCs w:val="18"/>
              </w:rPr>
              <w:t>UA / UPed</w:t>
            </w:r>
          </w:p>
        </w:tc>
        <w:tc>
          <w:tcPr>
            <w:tcW w:w="1134" w:type="dxa"/>
            <w:vAlign w:val="center"/>
          </w:tcPr>
          <w:p w14:paraId="09B6FB88" w14:textId="77777777" w:rsidR="00CC7253" w:rsidRPr="007510C7" w:rsidRDefault="00CC7253" w:rsidP="00592B5F">
            <w:pPr>
              <w:widowControl w:val="0"/>
              <w:pBdr>
                <w:top w:val="nil"/>
                <w:left w:val="nil"/>
                <w:bottom w:val="nil"/>
                <w:right w:val="nil"/>
                <w:between w:val="nil"/>
              </w:pBdr>
              <w:spacing w:after="200"/>
              <w:jc w:val="center"/>
              <w:rPr>
                <w:rFonts w:ascii="Arial" w:eastAsia="Arial" w:hAnsi="Arial" w:cs="Arial"/>
                <w:b/>
                <w:color w:val="000000"/>
                <w:sz w:val="18"/>
                <w:szCs w:val="18"/>
              </w:rPr>
            </w:pPr>
            <w:r w:rsidRPr="007510C7">
              <w:rPr>
                <w:rFonts w:ascii="Arial" w:eastAsia="Arial" w:hAnsi="Arial" w:cs="Arial"/>
                <w:b/>
                <w:color w:val="000000"/>
                <w:sz w:val="16"/>
                <w:szCs w:val="16"/>
              </w:rPr>
              <w:t>Ginecología</w:t>
            </w:r>
          </w:p>
        </w:tc>
        <w:tc>
          <w:tcPr>
            <w:tcW w:w="1134" w:type="dxa"/>
            <w:vAlign w:val="center"/>
          </w:tcPr>
          <w:p w14:paraId="4BDC33EC"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r>
              <w:rPr>
                <w:rFonts w:ascii="Arial" w:eastAsia="Arial" w:hAnsi="Arial" w:cs="Arial"/>
                <w:color w:val="000000"/>
                <w:sz w:val="18"/>
                <w:szCs w:val="18"/>
              </w:rPr>
              <w:t xml:space="preserve">Pediatría </w:t>
            </w:r>
          </w:p>
        </w:tc>
        <w:tc>
          <w:tcPr>
            <w:tcW w:w="1134" w:type="dxa"/>
            <w:vAlign w:val="center"/>
          </w:tcPr>
          <w:p w14:paraId="59C0C252"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r>
              <w:rPr>
                <w:rFonts w:ascii="Arial" w:eastAsia="Arial" w:hAnsi="Arial" w:cs="Arial"/>
                <w:color w:val="000000"/>
                <w:sz w:val="18"/>
                <w:szCs w:val="18"/>
              </w:rPr>
              <w:t>Cirugía</w:t>
            </w:r>
          </w:p>
        </w:tc>
        <w:tc>
          <w:tcPr>
            <w:tcW w:w="1134" w:type="dxa"/>
            <w:vAlign w:val="center"/>
          </w:tcPr>
          <w:p w14:paraId="52EB989B"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r>
              <w:rPr>
                <w:rFonts w:ascii="Arial" w:eastAsia="Arial" w:hAnsi="Arial" w:cs="Arial"/>
                <w:color w:val="000000"/>
                <w:sz w:val="18"/>
                <w:szCs w:val="18"/>
              </w:rPr>
              <w:t>TyO /UCIA UTIA</w:t>
            </w:r>
          </w:p>
        </w:tc>
        <w:tc>
          <w:tcPr>
            <w:tcW w:w="1134" w:type="dxa"/>
            <w:vAlign w:val="center"/>
          </w:tcPr>
          <w:p w14:paraId="334A63D3"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r>
              <w:rPr>
                <w:rFonts w:ascii="Arial" w:eastAsia="Arial" w:hAnsi="Arial" w:cs="Arial"/>
                <w:color w:val="000000"/>
                <w:sz w:val="18"/>
                <w:szCs w:val="18"/>
              </w:rPr>
              <w:t>Medicina Interna</w:t>
            </w:r>
          </w:p>
        </w:tc>
        <w:tc>
          <w:tcPr>
            <w:tcW w:w="1134" w:type="dxa"/>
            <w:vAlign w:val="center"/>
          </w:tcPr>
          <w:p w14:paraId="47E4769C"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r>
              <w:rPr>
                <w:rFonts w:ascii="Arial" w:eastAsia="Arial" w:hAnsi="Arial" w:cs="Arial"/>
                <w:color w:val="000000"/>
                <w:sz w:val="18"/>
                <w:szCs w:val="18"/>
              </w:rPr>
              <w:t>Oncopediatría</w:t>
            </w:r>
          </w:p>
        </w:tc>
        <w:tc>
          <w:tcPr>
            <w:tcW w:w="1134" w:type="dxa"/>
            <w:vAlign w:val="center"/>
          </w:tcPr>
          <w:p w14:paraId="22A71A29" w14:textId="77777777" w:rsidR="00CC7253" w:rsidRPr="007510C7" w:rsidRDefault="00CC7253" w:rsidP="007510C7">
            <w:pPr>
              <w:widowControl w:val="0"/>
              <w:pBdr>
                <w:top w:val="nil"/>
                <w:left w:val="nil"/>
                <w:bottom w:val="nil"/>
                <w:right w:val="nil"/>
                <w:between w:val="nil"/>
              </w:pBdr>
              <w:spacing w:after="200"/>
              <w:jc w:val="center"/>
              <w:rPr>
                <w:rFonts w:ascii="Arial" w:eastAsia="Arial" w:hAnsi="Arial" w:cs="Arial"/>
                <w:color w:val="000000"/>
                <w:sz w:val="18"/>
                <w:szCs w:val="18"/>
              </w:rPr>
            </w:pPr>
            <w:r w:rsidRPr="007510C7">
              <w:rPr>
                <w:rFonts w:ascii="Arial" w:eastAsia="Arial" w:hAnsi="Arial" w:cs="Arial"/>
                <w:color w:val="000000"/>
                <w:sz w:val="18"/>
                <w:szCs w:val="18"/>
              </w:rPr>
              <w:t>Auxiliar comodín</w:t>
            </w:r>
          </w:p>
        </w:tc>
      </w:tr>
      <w:tr w:rsidR="00CC7253" w14:paraId="7BD006F2" w14:textId="77777777" w:rsidTr="007510C7">
        <w:trPr>
          <w:trHeight w:val="617"/>
        </w:trPr>
        <w:tc>
          <w:tcPr>
            <w:tcW w:w="1404" w:type="dxa"/>
            <w:vAlign w:val="center"/>
          </w:tcPr>
          <w:p w14:paraId="3AE99C53"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Auxiliares exclusivos hospitalización</w:t>
            </w:r>
          </w:p>
        </w:tc>
        <w:tc>
          <w:tcPr>
            <w:tcW w:w="850" w:type="dxa"/>
            <w:vAlign w:val="center"/>
          </w:tcPr>
          <w:p w14:paraId="2F1EF2B2" w14:textId="1BA27AC4" w:rsidR="00CC7253" w:rsidRDefault="00F359E5"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515168A3"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3B28041D"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0932B0A5"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78AF50D3"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78BCB944"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7B1C6767"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23F7FDCA" w14:textId="14E9DA07" w:rsidR="00CC7253" w:rsidRPr="007510C7" w:rsidRDefault="00F359E5" w:rsidP="007510C7">
            <w:pPr>
              <w:widowControl w:val="0"/>
              <w:pBdr>
                <w:top w:val="nil"/>
                <w:left w:val="nil"/>
                <w:bottom w:val="nil"/>
                <w:right w:val="nil"/>
                <w:between w:val="nil"/>
              </w:pBdr>
              <w:spacing w:after="200"/>
              <w:jc w:val="center"/>
              <w:rPr>
                <w:rFonts w:ascii="Arial" w:eastAsia="Arial" w:hAnsi="Arial" w:cs="Arial"/>
                <w:color w:val="000000"/>
                <w:sz w:val="18"/>
                <w:szCs w:val="18"/>
              </w:rPr>
            </w:pPr>
            <w:r w:rsidRPr="000862CB">
              <w:rPr>
                <w:rFonts w:ascii="Arial" w:eastAsia="Arial" w:hAnsi="Arial" w:cs="Arial"/>
                <w:color w:val="000000"/>
                <w:sz w:val="16"/>
                <w:szCs w:val="16"/>
              </w:rPr>
              <w:t>2</w:t>
            </w:r>
            <w:r w:rsidR="007510C7" w:rsidRPr="000862CB">
              <w:rPr>
                <w:rFonts w:ascii="Arial" w:eastAsia="Arial" w:hAnsi="Arial" w:cs="Arial"/>
                <w:b/>
                <w:color w:val="000000"/>
                <w:sz w:val="16"/>
                <w:szCs w:val="16"/>
              </w:rPr>
              <w:t>*</w:t>
            </w:r>
          </w:p>
        </w:tc>
      </w:tr>
    </w:tbl>
    <w:p w14:paraId="3831E518" w14:textId="77777777" w:rsidR="007B51A0" w:rsidRPr="007510C7" w:rsidRDefault="007B51A0" w:rsidP="009853B2">
      <w:pPr>
        <w:widowControl w:val="0"/>
        <w:pBdr>
          <w:top w:val="nil"/>
          <w:left w:val="nil"/>
          <w:bottom w:val="nil"/>
          <w:right w:val="nil"/>
          <w:between w:val="nil"/>
        </w:pBdr>
        <w:spacing w:after="200"/>
        <w:ind w:left="153"/>
        <w:jc w:val="both"/>
        <w:rPr>
          <w:rFonts w:ascii="Arial" w:eastAsia="Arial" w:hAnsi="Arial" w:cs="Arial"/>
          <w:color w:val="000000"/>
          <w:highlight w:val="green"/>
        </w:rPr>
      </w:pPr>
    </w:p>
    <w:p w14:paraId="5921DF11" w14:textId="24078699" w:rsidR="007510C7" w:rsidRPr="00D517F4" w:rsidRDefault="007510C7">
      <w:pPr>
        <w:widowControl w:val="0"/>
        <w:pBdr>
          <w:top w:val="nil"/>
          <w:left w:val="nil"/>
          <w:bottom w:val="nil"/>
          <w:right w:val="nil"/>
          <w:between w:val="nil"/>
        </w:pBdr>
        <w:spacing w:after="200"/>
        <w:ind w:left="-567"/>
        <w:jc w:val="both"/>
        <w:rPr>
          <w:rFonts w:ascii="Arial" w:eastAsia="Arial" w:hAnsi="Arial" w:cs="Arial"/>
          <w:i/>
          <w:color w:val="000000"/>
        </w:rPr>
      </w:pPr>
      <w:r w:rsidRPr="00D517F4">
        <w:rPr>
          <w:rFonts w:ascii="Arial" w:eastAsia="Arial" w:hAnsi="Arial" w:cs="Arial"/>
          <w:b/>
          <w:i/>
          <w:color w:val="000000"/>
        </w:rPr>
        <w:t>*</w:t>
      </w:r>
      <w:r w:rsidRPr="00D517F4">
        <w:rPr>
          <w:rFonts w:ascii="Arial" w:eastAsia="Arial" w:hAnsi="Arial" w:cs="Arial"/>
          <w:i/>
          <w:color w:val="000000"/>
        </w:rPr>
        <w:t>El auxiliar comodín apoyará en los diferentes servicios de hospitalización para la entrega de dietas, dependiendo de la ocupación en piso</w:t>
      </w:r>
      <w:r w:rsidR="00E30755" w:rsidRPr="00D517F4">
        <w:rPr>
          <w:rFonts w:ascii="Arial" w:eastAsia="Arial" w:hAnsi="Arial" w:cs="Arial"/>
          <w:i/>
          <w:color w:val="000000"/>
        </w:rPr>
        <w:t>,</w:t>
      </w:r>
      <w:r w:rsidRPr="00D517F4">
        <w:rPr>
          <w:rFonts w:ascii="Arial" w:eastAsia="Arial" w:hAnsi="Arial" w:cs="Arial"/>
          <w:i/>
          <w:color w:val="000000"/>
        </w:rPr>
        <w:t xml:space="preserve"> para agilizar la entrega en los servicios.</w:t>
      </w:r>
    </w:p>
    <w:p w14:paraId="6D2EAE58" w14:textId="1045999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Durante todo el horario del servicio deberá estar siempre presente el Licenciado en Nutrición quien tendrá las funciones de Encargado General de Turno, el cual se limitará a las funciones propias del servicio de alimentos señaladas en el </w:t>
      </w:r>
      <w:r w:rsidRPr="0056049A">
        <w:rPr>
          <w:rFonts w:ascii="Arial" w:eastAsia="Arial" w:hAnsi="Arial" w:cs="Arial"/>
          <w:b/>
          <w:color w:val="000000"/>
        </w:rPr>
        <w:t>Anexo I.XII Funciones del Encargado General</w:t>
      </w:r>
      <w:r w:rsidRPr="0056049A">
        <w:rPr>
          <w:rFonts w:ascii="Arial" w:eastAsia="Arial" w:hAnsi="Arial" w:cs="Arial"/>
          <w:color w:val="000000"/>
        </w:rPr>
        <w:t xml:space="preserve">, evitando dar indicaciones verbales o escritas a personal de la Unidad, y/o pacientes o familiares de los mismos. </w:t>
      </w:r>
    </w:p>
    <w:p w14:paraId="755DA1B9" w14:textId="77777777" w:rsidR="00E27741" w:rsidRDefault="00842B09" w:rsidP="00E27741">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Las indicaciones por parte de las nutriólogas del área clínica del Departamento de Nutrición y Dietología serán directamente con el Licenciado/a en Nutrición que funge como supervisor del turno que sea designado por parte del proveedor adjudicado.</w:t>
      </w:r>
    </w:p>
    <w:p w14:paraId="58801B8E" w14:textId="2BBF6CEF" w:rsidR="007B51A0" w:rsidRPr="00E27741" w:rsidRDefault="00842B09" w:rsidP="00E27741">
      <w:pPr>
        <w:pStyle w:val="Prrafodelista"/>
        <w:widowControl w:val="0"/>
        <w:numPr>
          <w:ilvl w:val="1"/>
          <w:numId w:val="14"/>
        </w:numPr>
        <w:pBdr>
          <w:top w:val="nil"/>
          <w:left w:val="nil"/>
          <w:bottom w:val="nil"/>
          <w:right w:val="nil"/>
          <w:between w:val="nil"/>
        </w:pBdr>
        <w:spacing w:after="200"/>
        <w:jc w:val="both"/>
        <w:rPr>
          <w:rFonts w:ascii="Arial" w:eastAsia="Arial" w:hAnsi="Arial" w:cs="Arial"/>
          <w:color w:val="000000"/>
        </w:rPr>
      </w:pPr>
      <w:r w:rsidRPr="00E27741">
        <w:rPr>
          <w:rFonts w:ascii="Arial" w:eastAsia="Arial" w:hAnsi="Arial" w:cs="Arial"/>
          <w:b/>
          <w:color w:val="000000"/>
          <w:sz w:val="22"/>
          <w:szCs w:val="22"/>
        </w:rPr>
        <w:t>Perfil del personal</w:t>
      </w:r>
    </w:p>
    <w:p w14:paraId="45AE0255" w14:textId="77777777" w:rsidR="007B51A0" w:rsidRPr="0056049A" w:rsidRDefault="007B51A0">
      <w:pPr>
        <w:widowControl w:val="0"/>
        <w:pBdr>
          <w:top w:val="nil"/>
          <w:left w:val="nil"/>
          <w:bottom w:val="nil"/>
          <w:right w:val="nil"/>
          <w:between w:val="nil"/>
        </w:pBdr>
        <w:ind w:left="1080"/>
        <w:jc w:val="both"/>
        <w:rPr>
          <w:rFonts w:ascii="Arial" w:eastAsia="Arial" w:hAnsi="Arial" w:cs="Arial"/>
          <w:color w:val="000000"/>
        </w:rPr>
      </w:pPr>
    </w:p>
    <w:p w14:paraId="3F9C585C" w14:textId="77777777" w:rsidR="007B51A0" w:rsidRPr="0056049A" w:rsidRDefault="00842B09">
      <w:pPr>
        <w:widowControl w:val="0"/>
        <w:numPr>
          <w:ilvl w:val="2"/>
          <w:numId w:val="16"/>
        </w:numPr>
        <w:pBdr>
          <w:top w:val="nil"/>
          <w:left w:val="nil"/>
          <w:bottom w:val="nil"/>
          <w:right w:val="nil"/>
          <w:between w:val="nil"/>
        </w:pBdr>
        <w:spacing w:after="200" w:line="360" w:lineRule="auto"/>
        <w:jc w:val="both"/>
        <w:rPr>
          <w:rFonts w:ascii="Arial" w:hAnsi="Arial" w:cs="Arial"/>
          <w:color w:val="000000"/>
        </w:rPr>
      </w:pPr>
      <w:r w:rsidRPr="0056049A">
        <w:rPr>
          <w:rFonts w:ascii="Arial" w:eastAsia="Arial" w:hAnsi="Arial" w:cs="Arial"/>
          <w:b/>
          <w:color w:val="000000"/>
          <w:sz w:val="22"/>
          <w:szCs w:val="22"/>
        </w:rPr>
        <w:t>Encargado general de turno</w:t>
      </w:r>
    </w:p>
    <w:p w14:paraId="6BF6A752" w14:textId="77777777" w:rsidR="007B51A0" w:rsidRPr="0056049A" w:rsidRDefault="00842B09">
      <w:pPr>
        <w:pBdr>
          <w:top w:val="nil"/>
          <w:left w:val="nil"/>
          <w:bottom w:val="nil"/>
          <w:right w:val="nil"/>
          <w:between w:val="nil"/>
        </w:pBdr>
        <w:ind w:left="-142"/>
        <w:jc w:val="both"/>
        <w:rPr>
          <w:rFonts w:ascii="Arial" w:eastAsia="Arial" w:hAnsi="Arial" w:cs="Arial"/>
          <w:color w:val="000000"/>
        </w:rPr>
      </w:pPr>
      <w:r w:rsidRPr="0056049A">
        <w:rPr>
          <w:rFonts w:ascii="Arial" w:eastAsia="Arial" w:hAnsi="Arial" w:cs="Arial"/>
          <w:color w:val="000000"/>
        </w:rPr>
        <w:t xml:space="preserve">Contar con licenciatura en nutrición, de preferencia con diplomado, especialidad o post-grado en administración, con amplio conocimiento en el manejo del área de servicio higiénico de alimentos, aplicación de la NOM-251-SSA1-2009 y NMX-F-605-NORMEX-2018 y con conocimiento en la elaboración de alimentos. </w:t>
      </w:r>
    </w:p>
    <w:p w14:paraId="707DF630" w14:textId="77777777" w:rsidR="007B51A0" w:rsidRPr="0056049A" w:rsidRDefault="007B51A0">
      <w:pPr>
        <w:pBdr>
          <w:top w:val="nil"/>
          <w:left w:val="nil"/>
          <w:bottom w:val="nil"/>
          <w:right w:val="nil"/>
          <w:between w:val="nil"/>
        </w:pBdr>
        <w:ind w:left="-142"/>
        <w:jc w:val="both"/>
        <w:rPr>
          <w:rFonts w:ascii="Arial" w:eastAsia="Arial" w:hAnsi="Arial" w:cs="Arial"/>
          <w:color w:val="000000"/>
        </w:rPr>
      </w:pPr>
    </w:p>
    <w:p w14:paraId="2B5A83F4" w14:textId="77777777" w:rsidR="007B51A0" w:rsidRPr="0056049A" w:rsidRDefault="00842B09">
      <w:pPr>
        <w:numPr>
          <w:ilvl w:val="0"/>
          <w:numId w:val="29"/>
        </w:numPr>
        <w:pBdr>
          <w:top w:val="nil"/>
          <w:left w:val="nil"/>
          <w:bottom w:val="nil"/>
          <w:right w:val="nil"/>
          <w:between w:val="nil"/>
        </w:pBdr>
        <w:ind w:left="426"/>
        <w:jc w:val="both"/>
        <w:rPr>
          <w:rFonts w:ascii="Arial" w:eastAsia="Arial" w:hAnsi="Arial" w:cs="Arial"/>
          <w:color w:val="000000"/>
        </w:rPr>
      </w:pPr>
      <w:r w:rsidRPr="0056049A">
        <w:rPr>
          <w:rFonts w:ascii="Arial" w:eastAsia="Arial" w:hAnsi="Arial" w:cs="Arial"/>
          <w:color w:val="000000"/>
        </w:rPr>
        <w:t>Deberá presentar al Departamento de Nutrición y Dietología dentro de los primeros 15 días posteriores al inicio del servicio la siguiente documentación:</w:t>
      </w:r>
    </w:p>
    <w:p w14:paraId="4A84EC80" w14:textId="77777777" w:rsidR="007B51A0" w:rsidRPr="0056049A" w:rsidRDefault="00842B09">
      <w:pPr>
        <w:numPr>
          <w:ilvl w:val="0"/>
          <w:numId w:val="13"/>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Currículum vitae donde especifique su experiencia en el manejo higiénico de dietas de pacientes, acompañado de:</w:t>
      </w:r>
    </w:p>
    <w:p w14:paraId="6871C191" w14:textId="77777777" w:rsidR="007B51A0" w:rsidRPr="0056049A" w:rsidRDefault="00842B09">
      <w:pPr>
        <w:numPr>
          <w:ilvl w:val="0"/>
          <w:numId w:val="13"/>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Copia simple de su cédula profesional. </w:t>
      </w:r>
    </w:p>
    <w:p w14:paraId="6F1BB40F" w14:textId="77777777" w:rsidR="007B51A0" w:rsidRPr="0056049A" w:rsidRDefault="00842B09">
      <w:pPr>
        <w:numPr>
          <w:ilvl w:val="0"/>
          <w:numId w:val="13"/>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Dos cartas de recomendación original firmada, emitida por instituciones de salud públicas o privadas donde haya o esté prestando su servicio profesional, relacionado con las funciones de encargado o supervisor del servicio de alimentos especificadas en el </w:t>
      </w:r>
      <w:r w:rsidRPr="0056049A">
        <w:rPr>
          <w:rFonts w:ascii="Arial" w:eastAsia="Arial" w:hAnsi="Arial" w:cs="Arial"/>
          <w:b/>
          <w:color w:val="000000"/>
        </w:rPr>
        <w:t>Anexo I.XII</w:t>
      </w:r>
      <w:r w:rsidRPr="0056049A">
        <w:rPr>
          <w:rFonts w:ascii="Arial" w:eastAsia="Arial" w:hAnsi="Arial" w:cs="Arial"/>
          <w:color w:val="000000"/>
        </w:rPr>
        <w:t xml:space="preserve">, en la cual se avale la experiencia en el ramo, indicando la cantidad de personal a su cargo y las funciones realizadas, con antigüedad no mayor a un año con respecto a la presente solicitud de cotización. </w:t>
      </w:r>
    </w:p>
    <w:p w14:paraId="14D7A23B" w14:textId="340BF633" w:rsidR="007B51A0" w:rsidRPr="00005B43" w:rsidRDefault="00842B09" w:rsidP="00E63E60">
      <w:pPr>
        <w:numPr>
          <w:ilvl w:val="0"/>
          <w:numId w:val="13"/>
        </w:numPr>
        <w:pBdr>
          <w:top w:val="nil"/>
          <w:left w:val="nil"/>
          <w:bottom w:val="nil"/>
          <w:right w:val="nil"/>
          <w:between w:val="nil"/>
        </w:pBdr>
        <w:jc w:val="both"/>
        <w:rPr>
          <w:rFonts w:ascii="Arial" w:hAnsi="Arial" w:cs="Arial"/>
          <w:color w:val="000000"/>
        </w:rPr>
      </w:pPr>
      <w:r w:rsidRPr="00005B43">
        <w:rPr>
          <w:rFonts w:ascii="Arial" w:eastAsia="Arial" w:hAnsi="Arial" w:cs="Arial"/>
          <w:color w:val="000000"/>
        </w:rPr>
        <w:t xml:space="preserve">Presentar plan de trabajo en </w:t>
      </w:r>
      <w:r w:rsidR="00005B43" w:rsidRPr="00005B43">
        <w:rPr>
          <w:rFonts w:ascii="Arial" w:eastAsia="Arial" w:hAnsi="Arial" w:cs="Arial"/>
          <w:color w:val="000000"/>
        </w:rPr>
        <w:t>formato</w:t>
      </w:r>
      <w:bookmarkStart w:id="0" w:name="_GoBack"/>
      <w:bookmarkEnd w:id="0"/>
      <w:r w:rsidRPr="00005B43">
        <w:rPr>
          <w:rFonts w:ascii="Arial" w:eastAsia="Arial" w:hAnsi="Arial" w:cs="Arial"/>
          <w:color w:val="000000"/>
        </w:rPr>
        <w:t xml:space="preserve"> libre para cumplir con el servicio solicitado.</w:t>
      </w:r>
    </w:p>
    <w:p w14:paraId="2F7771CC" w14:textId="77777777" w:rsidR="007B51A0" w:rsidRPr="0056049A" w:rsidRDefault="00842B09">
      <w:pPr>
        <w:numPr>
          <w:ilvl w:val="0"/>
          <w:numId w:val="13"/>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Comprobante de su participación en el curso en el manejo higiénico de alimentos, emitida por COFEPRIS o regulación sanitaria, con antigüedad no mayor a un año con respecto a la presente solicitud de cotización.</w:t>
      </w:r>
    </w:p>
    <w:p w14:paraId="14557A13" w14:textId="77777777" w:rsidR="007B51A0" w:rsidRPr="0056049A" w:rsidRDefault="007B51A0">
      <w:pPr>
        <w:widowControl w:val="0"/>
        <w:pBdr>
          <w:top w:val="nil"/>
          <w:left w:val="nil"/>
          <w:bottom w:val="nil"/>
          <w:right w:val="nil"/>
          <w:between w:val="nil"/>
        </w:pBdr>
        <w:jc w:val="both"/>
        <w:rPr>
          <w:rFonts w:ascii="Arial" w:eastAsia="Arial" w:hAnsi="Arial" w:cs="Arial"/>
          <w:color w:val="000000"/>
        </w:rPr>
      </w:pPr>
    </w:p>
    <w:p w14:paraId="2E38F203" w14:textId="77777777" w:rsidR="007B51A0" w:rsidRPr="0056049A" w:rsidRDefault="00842B09">
      <w:pPr>
        <w:widowControl w:val="0"/>
        <w:numPr>
          <w:ilvl w:val="2"/>
          <w:numId w:val="16"/>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b/>
          <w:color w:val="000000"/>
          <w:sz w:val="22"/>
          <w:szCs w:val="22"/>
        </w:rPr>
        <w:t>Licenciado(a) en Nutrición (Supervisor de Turno)</w:t>
      </w:r>
    </w:p>
    <w:p w14:paraId="59A91F07" w14:textId="77777777" w:rsidR="007B51A0" w:rsidRPr="0056049A" w:rsidRDefault="00842B09">
      <w:pPr>
        <w:pBdr>
          <w:top w:val="nil"/>
          <w:left w:val="nil"/>
          <w:bottom w:val="nil"/>
          <w:right w:val="nil"/>
          <w:between w:val="nil"/>
        </w:pBdr>
        <w:tabs>
          <w:tab w:val="left" w:pos="426"/>
        </w:tabs>
        <w:jc w:val="both"/>
        <w:rPr>
          <w:rFonts w:ascii="Arial" w:eastAsia="Arial" w:hAnsi="Arial" w:cs="Arial"/>
          <w:color w:val="000000"/>
        </w:rPr>
      </w:pPr>
      <w:r w:rsidRPr="0056049A">
        <w:rPr>
          <w:rFonts w:ascii="Arial" w:eastAsia="Arial" w:hAnsi="Arial" w:cs="Arial"/>
          <w:color w:val="000000"/>
        </w:rPr>
        <w:t>Contar con licenciatura en nutrición, con amplio conocimiento y experiencia en manejo higiénico de alimentos, aplicación de la NOM-251-SSA1-2009 y NMX-F-605-NORMEX-2018, elaboración y ensamble de dietas especiales para personal y pacientes, supervisión, coordinación y organización de personal.</w:t>
      </w:r>
    </w:p>
    <w:p w14:paraId="48182363" w14:textId="77777777" w:rsidR="007B51A0" w:rsidRPr="0056049A" w:rsidRDefault="007B51A0">
      <w:pPr>
        <w:pBdr>
          <w:top w:val="nil"/>
          <w:left w:val="nil"/>
          <w:bottom w:val="nil"/>
          <w:right w:val="nil"/>
          <w:between w:val="nil"/>
        </w:pBdr>
        <w:tabs>
          <w:tab w:val="left" w:pos="426"/>
        </w:tabs>
        <w:jc w:val="both"/>
        <w:rPr>
          <w:rFonts w:ascii="Arial" w:eastAsia="Arial" w:hAnsi="Arial" w:cs="Arial"/>
          <w:color w:val="000000"/>
        </w:rPr>
      </w:pPr>
    </w:p>
    <w:p w14:paraId="6112709E" w14:textId="77777777" w:rsidR="007B51A0" w:rsidRPr="0056049A" w:rsidRDefault="00842B09">
      <w:pPr>
        <w:numPr>
          <w:ilvl w:val="0"/>
          <w:numId w:val="5"/>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Deberá presentar al Departamento de Nutrición y Dietología dentro de los primeros 15 días posteriores al inicio del servicio la siguiente documentación:</w:t>
      </w:r>
    </w:p>
    <w:p w14:paraId="1B774D92" w14:textId="77777777" w:rsidR="007B51A0" w:rsidRPr="0056049A" w:rsidRDefault="00842B09">
      <w:pPr>
        <w:numPr>
          <w:ilvl w:val="0"/>
          <w:numId w:val="23"/>
        </w:numPr>
        <w:pBdr>
          <w:top w:val="nil"/>
          <w:left w:val="nil"/>
          <w:bottom w:val="nil"/>
          <w:right w:val="nil"/>
          <w:between w:val="nil"/>
        </w:pBdr>
        <w:tabs>
          <w:tab w:val="left" w:pos="709"/>
        </w:tabs>
        <w:ind w:left="709" w:hanging="425"/>
        <w:jc w:val="both"/>
        <w:rPr>
          <w:rFonts w:ascii="Arial" w:hAnsi="Arial" w:cs="Arial"/>
          <w:color w:val="000000"/>
        </w:rPr>
      </w:pPr>
      <w:r w:rsidRPr="0056049A">
        <w:rPr>
          <w:rFonts w:ascii="Arial" w:eastAsia="Arial" w:hAnsi="Arial" w:cs="Arial"/>
          <w:color w:val="000000"/>
        </w:rPr>
        <w:t>Currículum vitae donde especifique experiencia la supervisión del servicio de alimentos hospitalario, coordinación de personal, manejo higiénico de alimentos y diseño de dietas de pacientes, acompañado de:</w:t>
      </w:r>
    </w:p>
    <w:p w14:paraId="4AE78A4B" w14:textId="77777777" w:rsidR="007B51A0" w:rsidRPr="0056049A" w:rsidRDefault="00842B09">
      <w:pPr>
        <w:numPr>
          <w:ilvl w:val="0"/>
          <w:numId w:val="30"/>
        </w:numPr>
        <w:pBdr>
          <w:top w:val="nil"/>
          <w:left w:val="nil"/>
          <w:bottom w:val="nil"/>
          <w:right w:val="nil"/>
          <w:between w:val="nil"/>
        </w:pBdr>
        <w:ind w:left="709"/>
        <w:jc w:val="both"/>
        <w:rPr>
          <w:rFonts w:ascii="Arial" w:hAnsi="Arial" w:cs="Arial"/>
          <w:color w:val="000000"/>
        </w:rPr>
      </w:pPr>
      <w:r w:rsidRPr="0056049A">
        <w:rPr>
          <w:rFonts w:ascii="Arial" w:eastAsia="Arial" w:hAnsi="Arial" w:cs="Arial"/>
          <w:color w:val="000000"/>
        </w:rPr>
        <w:t xml:space="preserve">Copia simple de su cédula profesional. </w:t>
      </w:r>
    </w:p>
    <w:p w14:paraId="2FB13830" w14:textId="77777777" w:rsidR="007B51A0" w:rsidRPr="0056049A" w:rsidRDefault="00842B09">
      <w:pPr>
        <w:numPr>
          <w:ilvl w:val="0"/>
          <w:numId w:val="30"/>
        </w:numPr>
        <w:pBdr>
          <w:top w:val="nil"/>
          <w:left w:val="nil"/>
          <w:bottom w:val="nil"/>
          <w:right w:val="nil"/>
          <w:between w:val="nil"/>
        </w:pBdr>
        <w:tabs>
          <w:tab w:val="left" w:pos="426"/>
        </w:tabs>
        <w:ind w:left="709"/>
        <w:jc w:val="both"/>
        <w:rPr>
          <w:rFonts w:ascii="Arial" w:hAnsi="Arial" w:cs="Arial"/>
          <w:color w:val="000000"/>
        </w:rPr>
      </w:pPr>
      <w:r w:rsidRPr="0056049A">
        <w:rPr>
          <w:rFonts w:ascii="Arial" w:eastAsia="Arial" w:hAnsi="Arial" w:cs="Arial"/>
          <w:color w:val="000000"/>
        </w:rPr>
        <w:t xml:space="preserve">Dos cartas de recomendación original firmada, emitida por instituciones de salud públicas o privadas donde haya o esté prestando su servicio profesional relacionado con el manejo, </w:t>
      </w:r>
      <w:r w:rsidRPr="0056049A">
        <w:rPr>
          <w:rFonts w:ascii="Arial" w:eastAsia="Arial" w:hAnsi="Arial" w:cs="Arial"/>
          <w:color w:val="000000"/>
        </w:rPr>
        <w:lastRenderedPageBreak/>
        <w:t>preparación y ensamble de dietas, en la cual se avale la experiencia en el ramo, indicando la cantidad de personal a su cargo y las funciones realizadas, con antigüedad no mayor a un año con respecto a la presente solicitud de cotización.</w:t>
      </w:r>
    </w:p>
    <w:p w14:paraId="3CC55437" w14:textId="77777777" w:rsidR="007B51A0" w:rsidRPr="0056049A" w:rsidRDefault="00842B09">
      <w:pPr>
        <w:widowControl w:val="0"/>
        <w:numPr>
          <w:ilvl w:val="0"/>
          <w:numId w:val="30"/>
        </w:numPr>
        <w:pBdr>
          <w:top w:val="nil"/>
          <w:left w:val="nil"/>
          <w:bottom w:val="nil"/>
          <w:right w:val="nil"/>
          <w:between w:val="nil"/>
        </w:pBdr>
        <w:tabs>
          <w:tab w:val="left" w:pos="426"/>
        </w:tabs>
        <w:ind w:left="709"/>
        <w:jc w:val="both"/>
        <w:rPr>
          <w:rFonts w:ascii="Arial" w:hAnsi="Arial" w:cs="Arial"/>
          <w:color w:val="000000"/>
        </w:rPr>
      </w:pPr>
      <w:r w:rsidRPr="0056049A">
        <w:rPr>
          <w:rFonts w:ascii="Arial" w:eastAsia="Arial" w:hAnsi="Arial" w:cs="Arial"/>
          <w:color w:val="000000"/>
        </w:rPr>
        <w:t>Comprobante de su participación en el curso en el manejo higiénico de alimentos, emitida por COFEPRIS o regulación sanitaria, con antigüedad no mayor a un año con respecto a la la presente solicitud de cotización.</w:t>
      </w:r>
    </w:p>
    <w:p w14:paraId="793CA675" w14:textId="77777777" w:rsidR="007B51A0" w:rsidRPr="0056049A" w:rsidRDefault="007B51A0">
      <w:pPr>
        <w:pBdr>
          <w:top w:val="nil"/>
          <w:left w:val="nil"/>
          <w:bottom w:val="nil"/>
          <w:right w:val="nil"/>
          <w:between w:val="nil"/>
        </w:pBdr>
        <w:jc w:val="both"/>
        <w:rPr>
          <w:rFonts w:ascii="Arial" w:eastAsia="Arial" w:hAnsi="Arial" w:cs="Arial"/>
          <w:color w:val="000000"/>
        </w:rPr>
      </w:pPr>
    </w:p>
    <w:p w14:paraId="26CAC699" w14:textId="77777777" w:rsidR="007B51A0" w:rsidRPr="0056049A" w:rsidRDefault="007B51A0">
      <w:pPr>
        <w:pBdr>
          <w:top w:val="nil"/>
          <w:left w:val="nil"/>
          <w:bottom w:val="nil"/>
          <w:right w:val="nil"/>
          <w:between w:val="nil"/>
        </w:pBdr>
        <w:jc w:val="both"/>
        <w:rPr>
          <w:rFonts w:ascii="Arial" w:eastAsia="Arial" w:hAnsi="Arial" w:cs="Arial"/>
          <w:color w:val="000000"/>
          <w:sz w:val="22"/>
          <w:szCs w:val="22"/>
        </w:rPr>
      </w:pPr>
    </w:p>
    <w:p w14:paraId="4C31AB3B" w14:textId="77777777" w:rsidR="007B51A0" w:rsidRPr="0056049A" w:rsidRDefault="00842B09">
      <w:pPr>
        <w:widowControl w:val="0"/>
        <w:numPr>
          <w:ilvl w:val="2"/>
          <w:numId w:val="16"/>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b/>
          <w:color w:val="000000"/>
          <w:sz w:val="22"/>
          <w:szCs w:val="22"/>
        </w:rPr>
        <w:t>Licenciado(a) en Gastronomía (Chef ejecutivo)</w:t>
      </w:r>
    </w:p>
    <w:p w14:paraId="2882D37F"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Contar con licenciatura en gastronomía, con experiencia en manejo higiénico de alimentos, aplicación de la NOM-251-SSA1-2009 y NMX-F-605-NORMEX-2018, gastronomía hospitalaria, estandarización de las recetas, planeación de menú, entrenamiento de personal, supervisión y coordinación, control de insumos, con amplio conocimiento en la elaboración de dietas especiales y sobre la elaboración de alimentos para personal y pacientes. </w:t>
      </w:r>
    </w:p>
    <w:p w14:paraId="3DF8798A" w14:textId="77777777" w:rsidR="007B51A0" w:rsidRPr="0056049A" w:rsidRDefault="00842B09">
      <w:pPr>
        <w:numPr>
          <w:ilvl w:val="0"/>
          <w:numId w:val="6"/>
        </w:numPr>
        <w:pBdr>
          <w:top w:val="nil"/>
          <w:left w:val="nil"/>
          <w:bottom w:val="nil"/>
          <w:right w:val="nil"/>
          <w:between w:val="nil"/>
        </w:pBdr>
        <w:tabs>
          <w:tab w:val="left" w:pos="567"/>
          <w:tab w:val="left" w:pos="851"/>
        </w:tabs>
        <w:ind w:left="567" w:hanging="567"/>
        <w:jc w:val="both"/>
        <w:rPr>
          <w:rFonts w:ascii="Arial" w:eastAsia="Arial" w:hAnsi="Arial" w:cs="Arial"/>
          <w:color w:val="000000"/>
        </w:rPr>
      </w:pPr>
      <w:r w:rsidRPr="0056049A">
        <w:rPr>
          <w:rFonts w:ascii="Arial" w:eastAsia="Arial" w:hAnsi="Arial" w:cs="Arial"/>
          <w:color w:val="000000"/>
        </w:rPr>
        <w:t>Deberá presentar al Departamento de Nutrición y Dietología dentro de los primeros 15 días posteriores al inicio del servicio la siguiente documentación:</w:t>
      </w:r>
    </w:p>
    <w:p w14:paraId="005B8B23" w14:textId="77777777" w:rsidR="007B51A0" w:rsidRPr="0056049A" w:rsidRDefault="00842B09">
      <w:pPr>
        <w:numPr>
          <w:ilvl w:val="0"/>
          <w:numId w:val="24"/>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 xml:space="preserve">Currículum vitae donde especifique experiencia en la programación y supervisión de la recepción de insumos, control de almacenes, mermas, elaboración de minutas, manuales de dietas especiales para pacientes, en el manejo de dietas de pacientes, acompañado de: </w:t>
      </w:r>
    </w:p>
    <w:p w14:paraId="52F575AF" w14:textId="77777777" w:rsidR="007B51A0" w:rsidRPr="0056049A" w:rsidRDefault="00842B09">
      <w:pPr>
        <w:numPr>
          <w:ilvl w:val="0"/>
          <w:numId w:val="24"/>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Copia simple de su cédula profesional. </w:t>
      </w:r>
    </w:p>
    <w:p w14:paraId="2DB0AEB7" w14:textId="77777777" w:rsidR="007B51A0" w:rsidRPr="0056049A" w:rsidRDefault="00842B09">
      <w:pPr>
        <w:numPr>
          <w:ilvl w:val="0"/>
          <w:numId w:val="24"/>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Dos cartas de recomendación original firmada, emitida por instituciones de salud públicas o privadas donde haya o esté prestando su servicio profesional relacionado con la planeación, preparación y presentación de las dietas, en la cual se avale la experiencia en el ramo, indicando la cantidad de personal a su cargo y las funciones realizadas, con antigüedad no mayor a un año con respecto a la presente solicitud de cotización.</w:t>
      </w:r>
    </w:p>
    <w:p w14:paraId="6E2B792C" w14:textId="77777777" w:rsidR="007B51A0" w:rsidRPr="0056049A" w:rsidRDefault="00842B09">
      <w:pPr>
        <w:widowControl w:val="0"/>
        <w:numPr>
          <w:ilvl w:val="0"/>
          <w:numId w:val="24"/>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Comprobante de su participación en el curso en el manejo higiénico de alimentos, emitida por COFEPRIS o regulación sanitaria, con antigüedad no mayor a un año con respecto a la presente solicitud de cotización.</w:t>
      </w:r>
    </w:p>
    <w:p w14:paraId="5A6196D1" w14:textId="77777777" w:rsidR="00A21CBF" w:rsidRPr="0056049A" w:rsidRDefault="00A21CBF">
      <w:pPr>
        <w:widowControl w:val="0"/>
        <w:pBdr>
          <w:top w:val="nil"/>
          <w:left w:val="nil"/>
          <w:bottom w:val="nil"/>
          <w:right w:val="nil"/>
          <w:between w:val="nil"/>
        </w:pBdr>
        <w:tabs>
          <w:tab w:val="left" w:pos="426"/>
        </w:tabs>
        <w:spacing w:after="200"/>
        <w:jc w:val="both"/>
        <w:rPr>
          <w:rFonts w:ascii="Arial" w:eastAsia="Arial" w:hAnsi="Arial" w:cs="Arial"/>
          <w:color w:val="000000"/>
        </w:rPr>
      </w:pPr>
    </w:p>
    <w:p w14:paraId="346253DA" w14:textId="77777777" w:rsidR="007B51A0" w:rsidRPr="0056049A" w:rsidRDefault="00842B09">
      <w:pPr>
        <w:widowControl w:val="0"/>
        <w:numPr>
          <w:ilvl w:val="2"/>
          <w:numId w:val="16"/>
        </w:numPr>
        <w:pBdr>
          <w:top w:val="nil"/>
          <w:left w:val="nil"/>
          <w:bottom w:val="nil"/>
          <w:right w:val="nil"/>
          <w:between w:val="nil"/>
        </w:pBdr>
        <w:spacing w:line="360" w:lineRule="auto"/>
        <w:ind w:left="1789"/>
        <w:jc w:val="both"/>
        <w:rPr>
          <w:rFonts w:ascii="Arial" w:hAnsi="Arial" w:cs="Arial"/>
          <w:color w:val="000000"/>
        </w:rPr>
      </w:pPr>
      <w:r w:rsidRPr="0056049A">
        <w:rPr>
          <w:rFonts w:ascii="Arial" w:eastAsia="Arial" w:hAnsi="Arial" w:cs="Arial"/>
          <w:b/>
          <w:color w:val="000000"/>
          <w:sz w:val="22"/>
          <w:szCs w:val="22"/>
        </w:rPr>
        <w:t>Técnico en gastronomía (sous-chef)</w:t>
      </w:r>
    </w:p>
    <w:p w14:paraId="3B3790B0" w14:textId="77777777" w:rsidR="007B51A0" w:rsidRPr="0056049A" w:rsidRDefault="00842B09">
      <w:pPr>
        <w:pBdr>
          <w:top w:val="nil"/>
          <w:left w:val="nil"/>
          <w:bottom w:val="nil"/>
          <w:right w:val="nil"/>
          <w:between w:val="nil"/>
        </w:pBdr>
        <w:tabs>
          <w:tab w:val="left" w:pos="426"/>
        </w:tabs>
        <w:jc w:val="both"/>
        <w:rPr>
          <w:rFonts w:ascii="Arial" w:eastAsia="Arial" w:hAnsi="Arial" w:cs="Arial"/>
          <w:color w:val="000000"/>
        </w:rPr>
      </w:pPr>
      <w:r w:rsidRPr="0056049A">
        <w:rPr>
          <w:rFonts w:ascii="Arial" w:eastAsia="Arial" w:hAnsi="Arial" w:cs="Arial"/>
          <w:color w:val="000000"/>
        </w:rPr>
        <w:t xml:space="preserve">Contar mínimo con carrera técnica en gastronomía, con experiencia en manejo higiénico de alimentos, aplicación de la NOM-251-SSA1-2009 y NMX-F-605-NORMEX-2018, supervisión del funcionamiento de la cocina y seguimiento de las indicaciones del chef ejecutivo, así como amplio conocimiento en la elaboración de dietas especiales y sobre la elaboración de alimentos para personal y pacientes. </w:t>
      </w:r>
    </w:p>
    <w:p w14:paraId="5DB67625" w14:textId="77777777" w:rsidR="007B51A0" w:rsidRPr="0056049A" w:rsidRDefault="007B51A0">
      <w:pPr>
        <w:pBdr>
          <w:top w:val="nil"/>
          <w:left w:val="nil"/>
          <w:bottom w:val="nil"/>
          <w:right w:val="nil"/>
          <w:between w:val="nil"/>
        </w:pBdr>
        <w:tabs>
          <w:tab w:val="left" w:pos="426"/>
        </w:tabs>
        <w:jc w:val="both"/>
        <w:rPr>
          <w:rFonts w:ascii="Arial" w:eastAsia="Arial" w:hAnsi="Arial" w:cs="Arial"/>
          <w:color w:val="000000"/>
        </w:rPr>
      </w:pPr>
    </w:p>
    <w:p w14:paraId="3BDF4AD9" w14:textId="77777777" w:rsidR="007B51A0" w:rsidRPr="0056049A" w:rsidRDefault="00842B09">
      <w:pPr>
        <w:numPr>
          <w:ilvl w:val="0"/>
          <w:numId w:val="27"/>
        </w:numPr>
        <w:pBdr>
          <w:top w:val="nil"/>
          <w:left w:val="nil"/>
          <w:bottom w:val="nil"/>
          <w:right w:val="nil"/>
          <w:between w:val="nil"/>
        </w:pBdr>
        <w:tabs>
          <w:tab w:val="left" w:pos="567"/>
          <w:tab w:val="left" w:pos="851"/>
        </w:tabs>
        <w:ind w:left="567" w:hanging="283"/>
        <w:jc w:val="both"/>
        <w:rPr>
          <w:rFonts w:ascii="Arial" w:eastAsia="Arial" w:hAnsi="Arial" w:cs="Arial"/>
          <w:color w:val="000000"/>
        </w:rPr>
      </w:pPr>
      <w:r w:rsidRPr="0056049A">
        <w:rPr>
          <w:rFonts w:ascii="Arial" w:eastAsia="Arial" w:hAnsi="Arial" w:cs="Arial"/>
          <w:color w:val="000000"/>
        </w:rPr>
        <w:t>Deberá presentar al Departamento de Nutrición y Dietología dentro de los primeros 15 días posteriores al inicio del servicio la siguiente documentación:</w:t>
      </w:r>
    </w:p>
    <w:p w14:paraId="004745C5" w14:textId="77777777" w:rsidR="007B51A0" w:rsidRPr="0056049A" w:rsidRDefault="00842B09">
      <w:pPr>
        <w:widowControl w:val="0"/>
        <w:numPr>
          <w:ilvl w:val="0"/>
          <w:numId w:val="25"/>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Currículum vitae donde especifique experiencia en aplicación del manejo higiénico de alimentos, control de temperaturas, elaboración de dietas de pacientes, supervisión de personal de cocina, y presentación adecuada y atractiva de platillos, acompañado de: </w:t>
      </w:r>
    </w:p>
    <w:p w14:paraId="494C4F5D" w14:textId="77777777" w:rsidR="007B51A0" w:rsidRPr="0056049A" w:rsidRDefault="00842B09">
      <w:pPr>
        <w:numPr>
          <w:ilvl w:val="0"/>
          <w:numId w:val="25"/>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 xml:space="preserve">Copia simple de su cédula profesional. </w:t>
      </w:r>
    </w:p>
    <w:p w14:paraId="0F8D707E" w14:textId="77777777" w:rsidR="007B51A0" w:rsidRPr="0056049A" w:rsidRDefault="00842B09">
      <w:pPr>
        <w:numPr>
          <w:ilvl w:val="0"/>
          <w:numId w:val="25"/>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Dos cartas de recomendación original firmada, emitida por instituciones de salud públicas o privadas donde haya o esté prestando su servicio profesional relacionado con la planeación, preparación y presentación de las dietas, en la cual se avale la experiencia en el ramo, indicando la cantidad de personal a su cargo y las funciones realizadas, con antigüedad no mayor a un año con respecto a la presente solicitud de cotización.</w:t>
      </w:r>
    </w:p>
    <w:p w14:paraId="40213B22" w14:textId="687BBEBC" w:rsidR="007B51A0" w:rsidRPr="00D517F4" w:rsidRDefault="00842B09">
      <w:pPr>
        <w:widowControl w:val="0"/>
        <w:numPr>
          <w:ilvl w:val="0"/>
          <w:numId w:val="25"/>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Comprobante de su participación en el curso en el manejo higiénico de alimentos, emitida por COFEPRIS o regulación sanitaria, con antigüedad no mayor a un año con respecto a la presente solicitud de cotización.</w:t>
      </w:r>
    </w:p>
    <w:p w14:paraId="6E511486" w14:textId="77777777" w:rsidR="00D517F4" w:rsidRPr="0056049A" w:rsidRDefault="00D517F4" w:rsidP="00D517F4">
      <w:pPr>
        <w:widowControl w:val="0"/>
        <w:pBdr>
          <w:top w:val="nil"/>
          <w:left w:val="nil"/>
          <w:bottom w:val="nil"/>
          <w:right w:val="nil"/>
          <w:between w:val="nil"/>
        </w:pBdr>
        <w:tabs>
          <w:tab w:val="left" w:pos="426"/>
        </w:tabs>
        <w:ind w:left="720"/>
        <w:jc w:val="both"/>
        <w:rPr>
          <w:rFonts w:ascii="Arial" w:hAnsi="Arial" w:cs="Arial"/>
          <w:color w:val="000000"/>
        </w:rPr>
      </w:pPr>
    </w:p>
    <w:p w14:paraId="55E66B61" w14:textId="77777777" w:rsidR="007B51A0" w:rsidRPr="0056049A" w:rsidRDefault="007B51A0">
      <w:pPr>
        <w:widowControl w:val="0"/>
        <w:pBdr>
          <w:top w:val="nil"/>
          <w:left w:val="nil"/>
          <w:bottom w:val="nil"/>
          <w:right w:val="nil"/>
          <w:between w:val="nil"/>
        </w:pBdr>
        <w:spacing w:line="360" w:lineRule="auto"/>
        <w:ind w:left="720"/>
        <w:jc w:val="both"/>
        <w:rPr>
          <w:rFonts w:ascii="Arial" w:eastAsia="Arial" w:hAnsi="Arial" w:cs="Arial"/>
          <w:color w:val="000000"/>
        </w:rPr>
      </w:pPr>
    </w:p>
    <w:p w14:paraId="03B254E3" w14:textId="77777777" w:rsidR="007B51A0" w:rsidRPr="0056049A" w:rsidRDefault="00842B09">
      <w:pPr>
        <w:widowControl w:val="0"/>
        <w:numPr>
          <w:ilvl w:val="2"/>
          <w:numId w:val="16"/>
        </w:numPr>
        <w:pBdr>
          <w:top w:val="nil"/>
          <w:left w:val="nil"/>
          <w:bottom w:val="nil"/>
          <w:right w:val="nil"/>
          <w:between w:val="nil"/>
        </w:pBdr>
        <w:spacing w:line="360" w:lineRule="auto"/>
        <w:ind w:left="1789"/>
        <w:jc w:val="both"/>
        <w:rPr>
          <w:rFonts w:ascii="Arial" w:hAnsi="Arial" w:cs="Arial"/>
          <w:color w:val="000000"/>
        </w:rPr>
      </w:pPr>
      <w:r w:rsidRPr="0056049A">
        <w:rPr>
          <w:rFonts w:ascii="Arial" w:eastAsia="Arial" w:hAnsi="Arial" w:cs="Arial"/>
          <w:b/>
          <w:color w:val="000000"/>
          <w:sz w:val="22"/>
          <w:szCs w:val="22"/>
        </w:rPr>
        <w:lastRenderedPageBreak/>
        <w:t>Higienista</w:t>
      </w:r>
    </w:p>
    <w:p w14:paraId="6B6F4A79" w14:textId="77777777" w:rsidR="007B51A0" w:rsidRPr="0056049A" w:rsidRDefault="00842B09">
      <w:pPr>
        <w:pBdr>
          <w:top w:val="nil"/>
          <w:left w:val="nil"/>
          <w:bottom w:val="nil"/>
          <w:right w:val="nil"/>
          <w:between w:val="nil"/>
        </w:pBdr>
        <w:tabs>
          <w:tab w:val="left" w:pos="426"/>
        </w:tabs>
        <w:jc w:val="both"/>
        <w:rPr>
          <w:rFonts w:ascii="Arial" w:eastAsia="Arial" w:hAnsi="Arial" w:cs="Arial"/>
          <w:color w:val="000000"/>
        </w:rPr>
      </w:pPr>
      <w:r w:rsidRPr="0056049A">
        <w:rPr>
          <w:rFonts w:ascii="Arial" w:eastAsia="Arial" w:hAnsi="Arial" w:cs="Arial"/>
          <w:color w:val="000000"/>
        </w:rPr>
        <w:t>Contar con licenciatura en nutrición o Ingeniero en Alimentos o Químico Farmacobiólogo o Químico en Alimentos con amplio conocimiento en todos los procesos y puntos críticos de la manipulación y manejo higiénico de alimentos, control de almacenes, experiencia con la aplicación de la NOM-251-SSA1-2009 y NMX-F-605-NORMEX-2018 y normatividad aplicable.</w:t>
      </w:r>
    </w:p>
    <w:p w14:paraId="27890523" w14:textId="77777777" w:rsidR="007B51A0" w:rsidRPr="0056049A" w:rsidRDefault="007B51A0">
      <w:pPr>
        <w:pBdr>
          <w:top w:val="nil"/>
          <w:left w:val="nil"/>
          <w:bottom w:val="nil"/>
          <w:right w:val="nil"/>
          <w:between w:val="nil"/>
        </w:pBdr>
        <w:tabs>
          <w:tab w:val="left" w:pos="426"/>
        </w:tabs>
        <w:jc w:val="both"/>
        <w:rPr>
          <w:rFonts w:ascii="Arial" w:eastAsia="Arial" w:hAnsi="Arial" w:cs="Arial"/>
          <w:color w:val="000000"/>
        </w:rPr>
      </w:pPr>
    </w:p>
    <w:p w14:paraId="4E96C8E2" w14:textId="77777777" w:rsidR="007B51A0" w:rsidRPr="0056049A" w:rsidRDefault="00842B09">
      <w:pPr>
        <w:numPr>
          <w:ilvl w:val="0"/>
          <w:numId w:val="31"/>
        </w:numPr>
        <w:pBdr>
          <w:top w:val="nil"/>
          <w:left w:val="nil"/>
          <w:bottom w:val="nil"/>
          <w:right w:val="nil"/>
          <w:between w:val="nil"/>
        </w:pBdr>
        <w:tabs>
          <w:tab w:val="left" w:pos="567"/>
          <w:tab w:val="left" w:pos="851"/>
        </w:tabs>
        <w:ind w:left="567" w:hanging="283"/>
        <w:jc w:val="both"/>
        <w:rPr>
          <w:rFonts w:ascii="Arial" w:eastAsia="Arial" w:hAnsi="Arial" w:cs="Arial"/>
          <w:color w:val="000000"/>
        </w:rPr>
      </w:pPr>
      <w:r w:rsidRPr="0056049A">
        <w:rPr>
          <w:rFonts w:ascii="Arial" w:eastAsia="Arial" w:hAnsi="Arial" w:cs="Arial"/>
          <w:color w:val="000000"/>
        </w:rPr>
        <w:t>Deberá presentar al Departamento de Nutrición y Dietología dentro de los primeros 15 días posteriores al inicio del servicio la siguiente documentación:</w:t>
      </w:r>
    </w:p>
    <w:p w14:paraId="09A576A6" w14:textId="77777777" w:rsidR="007B51A0" w:rsidRPr="0056049A" w:rsidRDefault="00842B09">
      <w:pPr>
        <w:numPr>
          <w:ilvl w:val="0"/>
          <w:numId w:val="26"/>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Currículum vitae donde especifique experiencia en la supervisión de comedores hospitalarios acompañado de:</w:t>
      </w:r>
    </w:p>
    <w:p w14:paraId="2BC56B0A" w14:textId="77777777" w:rsidR="007B51A0" w:rsidRPr="0056049A" w:rsidRDefault="00842B09">
      <w:pPr>
        <w:numPr>
          <w:ilvl w:val="0"/>
          <w:numId w:val="26"/>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 xml:space="preserve">Copia simple de su cédula profesional. </w:t>
      </w:r>
    </w:p>
    <w:p w14:paraId="4FA822F7" w14:textId="77777777" w:rsidR="007B51A0" w:rsidRPr="0056049A" w:rsidRDefault="00842B09">
      <w:pPr>
        <w:numPr>
          <w:ilvl w:val="0"/>
          <w:numId w:val="26"/>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Dos cartas de recomendación original firmada, emitida por instituciones de salud públicas o privadas donde haya o esté prestando su servicio profesional relacionado con la supervisión de los procesos de preparación y manipulación de alimentos desde su recepción hasta salida de dietas, en la cual se avale la experiencia en el ramo, indicando la cantidad de personal a su cargo y las funciones realizadas, con antigüedad no mayor a un año con respecto a la presente solicitud de cotización.</w:t>
      </w:r>
    </w:p>
    <w:p w14:paraId="005250C0" w14:textId="77777777" w:rsidR="007B51A0" w:rsidRPr="0056049A" w:rsidRDefault="00842B09">
      <w:pPr>
        <w:widowControl w:val="0"/>
        <w:numPr>
          <w:ilvl w:val="0"/>
          <w:numId w:val="26"/>
        </w:numPr>
        <w:pBdr>
          <w:top w:val="nil"/>
          <w:left w:val="nil"/>
          <w:bottom w:val="nil"/>
          <w:right w:val="nil"/>
          <w:between w:val="nil"/>
        </w:pBdr>
        <w:tabs>
          <w:tab w:val="left" w:pos="426"/>
        </w:tabs>
        <w:spacing w:after="200"/>
        <w:jc w:val="both"/>
        <w:rPr>
          <w:rFonts w:ascii="Arial" w:hAnsi="Arial" w:cs="Arial"/>
          <w:color w:val="000000"/>
        </w:rPr>
      </w:pPr>
      <w:r w:rsidRPr="0056049A">
        <w:rPr>
          <w:rFonts w:ascii="Arial" w:eastAsia="Arial" w:hAnsi="Arial" w:cs="Arial"/>
          <w:color w:val="000000"/>
        </w:rPr>
        <w:t>Comprobante de su participación en el curso en el manejo higiénico de alimentos, emitida por COFEPRIS o regulación sanitaria, con antigüedad no mayor a un año con respecto a la presente solicitud de cotización.</w:t>
      </w:r>
    </w:p>
    <w:p w14:paraId="70F08241" w14:textId="77777777" w:rsidR="007B51A0" w:rsidRPr="0056049A" w:rsidRDefault="007B51A0">
      <w:pPr>
        <w:widowControl w:val="0"/>
        <w:pBdr>
          <w:top w:val="nil"/>
          <w:left w:val="nil"/>
          <w:bottom w:val="nil"/>
          <w:right w:val="nil"/>
          <w:between w:val="nil"/>
        </w:pBdr>
        <w:tabs>
          <w:tab w:val="left" w:pos="426"/>
        </w:tabs>
        <w:ind w:left="426"/>
        <w:jc w:val="both"/>
        <w:rPr>
          <w:rFonts w:ascii="Arial" w:eastAsia="Arial" w:hAnsi="Arial" w:cs="Arial"/>
          <w:color w:val="000000"/>
        </w:rPr>
      </w:pPr>
    </w:p>
    <w:p w14:paraId="55C1F3C5" w14:textId="77777777" w:rsidR="007B51A0" w:rsidRPr="0056049A" w:rsidRDefault="00842B09">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Arial" w:hAnsi="Arial" w:cs="Arial"/>
          <w:b/>
          <w:color w:val="000000"/>
          <w:sz w:val="22"/>
          <w:szCs w:val="22"/>
        </w:rPr>
        <w:t>Auxiliares cocineros de dietas</w:t>
      </w:r>
    </w:p>
    <w:p w14:paraId="6F23D593" w14:textId="480F24E3" w:rsidR="006654A7" w:rsidRDefault="00842B09" w:rsidP="006654A7">
      <w:pPr>
        <w:widowControl w:val="0"/>
        <w:pBdr>
          <w:top w:val="nil"/>
          <w:left w:val="nil"/>
          <w:bottom w:val="nil"/>
          <w:right w:val="nil"/>
          <w:between w:val="nil"/>
        </w:pBdr>
        <w:tabs>
          <w:tab w:val="left" w:pos="426"/>
        </w:tabs>
        <w:jc w:val="both"/>
        <w:rPr>
          <w:rFonts w:ascii="Arial" w:eastAsia="Arial" w:hAnsi="Arial" w:cs="Arial"/>
          <w:color w:val="000000"/>
        </w:rPr>
      </w:pPr>
      <w:r w:rsidRPr="0056049A">
        <w:rPr>
          <w:rFonts w:ascii="Arial" w:eastAsia="Arial" w:hAnsi="Arial" w:cs="Arial"/>
          <w:color w:val="000000"/>
        </w:rPr>
        <w:t>Contar con experiencia en el manejo higiénico de alimentos, anexando a su expediente personal: copia simple de certificado de preparatoria o bachillerato, carta de recomendación original firmada, emitida por instituciones de salud públicas o privadas donde haya o esté prestando su servicio profesional relacionado como auxiliar de cocina de dietas, en la cual se avale la experiencia en el ramo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r w:rsidR="006654A7">
        <w:rPr>
          <w:rFonts w:ascii="Arial" w:eastAsia="Arial" w:hAnsi="Arial" w:cs="Arial"/>
          <w:color w:val="000000"/>
        </w:rPr>
        <w:t>.</w:t>
      </w:r>
    </w:p>
    <w:p w14:paraId="0AD244A2" w14:textId="4CC54C5B" w:rsidR="007B51A0" w:rsidRPr="0056049A" w:rsidRDefault="007B51A0" w:rsidP="006654A7">
      <w:pPr>
        <w:widowControl w:val="0"/>
        <w:pBdr>
          <w:top w:val="nil"/>
          <w:left w:val="nil"/>
          <w:bottom w:val="nil"/>
          <w:right w:val="nil"/>
          <w:between w:val="nil"/>
        </w:pBdr>
        <w:tabs>
          <w:tab w:val="left" w:pos="426"/>
        </w:tabs>
        <w:jc w:val="both"/>
        <w:rPr>
          <w:rFonts w:ascii="Arial" w:eastAsia="Arial" w:hAnsi="Arial" w:cs="Arial"/>
          <w:color w:val="000000"/>
        </w:rPr>
      </w:pPr>
    </w:p>
    <w:p w14:paraId="3F9FC089" w14:textId="77777777" w:rsidR="007B51A0" w:rsidRPr="0056049A" w:rsidRDefault="00842B09">
      <w:pPr>
        <w:widowControl w:val="0"/>
        <w:numPr>
          <w:ilvl w:val="2"/>
          <w:numId w:val="16"/>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b/>
          <w:color w:val="000000"/>
          <w:sz w:val="22"/>
          <w:szCs w:val="22"/>
        </w:rPr>
        <w:t>Encargado de almacén (de alimentos)</w:t>
      </w:r>
    </w:p>
    <w:p w14:paraId="6EAA1EC2" w14:textId="77777777" w:rsidR="007B51A0" w:rsidRPr="0056049A" w:rsidRDefault="00842B09">
      <w:pPr>
        <w:widowControl w:val="0"/>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Contar con experiencia en almacén de víveres. (organización, sistema PEPS, conocimiento de la NOM-251-SSA1-2009 y NMX-F-605-NORMEX-2018, manejo de Cardex, control de mermas, etc.), anexando a su expediente personal Currículum vitae donde especifique experiencia como encargado de almacén (víveres), copia simple de certificado de preparatoria o bachillerato, carta de recomendación original firmada, emitida por el establecimiento de trabajo donde haya adquirido su experiencia como encargado de almacén de víveres,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p>
    <w:p w14:paraId="0F6AF443" w14:textId="77777777" w:rsidR="007B51A0" w:rsidRPr="0056049A" w:rsidRDefault="007B51A0">
      <w:pPr>
        <w:widowControl w:val="0"/>
        <w:pBdr>
          <w:top w:val="nil"/>
          <w:left w:val="nil"/>
          <w:bottom w:val="nil"/>
          <w:right w:val="nil"/>
          <w:between w:val="nil"/>
        </w:pBdr>
        <w:ind w:left="720"/>
        <w:jc w:val="both"/>
        <w:rPr>
          <w:rFonts w:ascii="Arial" w:eastAsia="Arial" w:hAnsi="Arial" w:cs="Arial"/>
          <w:color w:val="000000"/>
        </w:rPr>
      </w:pPr>
    </w:p>
    <w:p w14:paraId="15296484" w14:textId="77777777" w:rsidR="007B51A0" w:rsidRPr="0056049A" w:rsidRDefault="00842B09">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Arial" w:hAnsi="Arial" w:cs="Arial"/>
          <w:b/>
          <w:color w:val="000000"/>
          <w:sz w:val="22"/>
          <w:szCs w:val="22"/>
        </w:rPr>
        <w:t>Ayudante de almacén</w:t>
      </w:r>
    </w:p>
    <w:p w14:paraId="7001DBF0"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Contar con experiencia en almacén de víveres anexando a su expediente personal: Currículum vitae donde especifique experiencia como encargado de almacén (víveres), copia simple de certificado de preparatoria o bachillerato, carta de recomendación original firmada, emitida por el establecimiento de trabajo donde haya adquirido su experiencia como auxiliar de almacén de víveres,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p>
    <w:p w14:paraId="125F8B0A" w14:textId="77777777" w:rsidR="00133577" w:rsidRPr="0056049A" w:rsidRDefault="00133577" w:rsidP="00DB0AAB">
      <w:pPr>
        <w:widowControl w:val="0"/>
        <w:numPr>
          <w:ilvl w:val="2"/>
          <w:numId w:val="16"/>
        </w:numPr>
        <w:pBdr>
          <w:top w:val="nil"/>
          <w:left w:val="nil"/>
          <w:bottom w:val="nil"/>
          <w:right w:val="nil"/>
          <w:between w:val="nil"/>
        </w:pBdr>
        <w:spacing w:line="360" w:lineRule="auto"/>
        <w:jc w:val="both"/>
        <w:rPr>
          <w:rFonts w:ascii="Arial" w:hAnsi="Arial" w:cs="Arial"/>
        </w:rPr>
      </w:pPr>
      <w:r w:rsidRPr="0056049A">
        <w:rPr>
          <w:rFonts w:ascii="Arial" w:eastAsia="Arial" w:hAnsi="Arial" w:cs="Arial"/>
          <w:b/>
          <w:sz w:val="22"/>
          <w:szCs w:val="22"/>
        </w:rPr>
        <w:lastRenderedPageBreak/>
        <w:t>Cocinero jefe de cocina</w:t>
      </w:r>
    </w:p>
    <w:p w14:paraId="7665B40E" w14:textId="77777777" w:rsidR="00BE66C7" w:rsidRPr="0056049A" w:rsidRDefault="00BE66C7">
      <w:pPr>
        <w:widowControl w:val="0"/>
        <w:pBdr>
          <w:top w:val="nil"/>
          <w:left w:val="nil"/>
          <w:bottom w:val="nil"/>
          <w:right w:val="nil"/>
          <w:between w:val="nil"/>
        </w:pBdr>
        <w:jc w:val="both"/>
        <w:rPr>
          <w:rFonts w:ascii="Arial" w:eastAsia="Arial" w:hAnsi="Arial" w:cs="Arial"/>
        </w:rPr>
      </w:pPr>
    </w:p>
    <w:p w14:paraId="36B96A7B" w14:textId="77777777" w:rsidR="00BE66C7" w:rsidRPr="0056049A" w:rsidRDefault="00BE66C7" w:rsidP="00BE66C7">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rPr>
        <w:t>Contar con experiencia en la selección, preparación y elaboración de dietas especiales, comida hospitalaria y para comedor, así como manejo higiénico de alimentos, deberá anexar a su expediente personal la siguiente documentación: Currículum vitae donde especifique experiencia en el manejo de dietas de pacientes, copia simple de certificado de preparatoria o bachillerato, carta de recomendación original firmada, emitida por instituciones de salud públicas o privadas donde haya o esté prestando su servicio relacionado como cocinera en jefe,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r w:rsidRPr="0056049A">
        <w:rPr>
          <w:rFonts w:ascii="Arial" w:eastAsia="Arial" w:hAnsi="Arial" w:cs="Arial"/>
          <w:color w:val="000000"/>
        </w:rPr>
        <w:t>.</w:t>
      </w:r>
    </w:p>
    <w:p w14:paraId="0236D205" w14:textId="77777777" w:rsidR="007B51A0" w:rsidRPr="0056049A" w:rsidRDefault="00842B09">
      <w:pPr>
        <w:widowControl w:val="0"/>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 xml:space="preserve"> </w:t>
      </w:r>
    </w:p>
    <w:p w14:paraId="0C23BB6C" w14:textId="5FB730EE" w:rsidR="007B51A0" w:rsidRPr="0056049A" w:rsidRDefault="00842B09" w:rsidP="00DB0AAB">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Arial" w:hAnsi="Arial" w:cs="Arial"/>
          <w:b/>
          <w:color w:val="000000"/>
          <w:sz w:val="22"/>
          <w:szCs w:val="22"/>
        </w:rPr>
        <w:t>Cociner</w:t>
      </w:r>
      <w:r w:rsidR="00A21CBF">
        <w:rPr>
          <w:rFonts w:ascii="Arial" w:eastAsia="Arial" w:hAnsi="Arial" w:cs="Arial"/>
          <w:b/>
          <w:color w:val="000000"/>
          <w:sz w:val="22"/>
          <w:szCs w:val="22"/>
        </w:rPr>
        <w:t>o</w:t>
      </w:r>
      <w:r w:rsidRPr="0056049A">
        <w:rPr>
          <w:rFonts w:ascii="Arial" w:eastAsia="Arial" w:hAnsi="Arial" w:cs="Arial"/>
          <w:b/>
          <w:color w:val="000000"/>
          <w:sz w:val="22"/>
          <w:szCs w:val="22"/>
        </w:rPr>
        <w:t xml:space="preserve"> general</w:t>
      </w:r>
    </w:p>
    <w:p w14:paraId="51D9DB27"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Contar con experiencia en la selección, preparación y elaboración de dietas especiales, comida hospitalaria y para comedor, así como manejo higiénico de alimentos, deberá anexar a su expediente personal la siguiente documentación: Currículum vitae donde especifique experiencia en el manejo de dietas de pacientes, copia simple de certificado de preparatoria o bachillerato, carta de recomendación original firmada, emitida por instituciones de salud públicas o privadas donde haya o esté prestando su servicio relacionado como cocinera,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p>
    <w:p w14:paraId="2DB94B7D" w14:textId="77777777" w:rsidR="007B51A0" w:rsidRPr="0056049A" w:rsidRDefault="00842B09" w:rsidP="00DB0AAB">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Arial" w:hAnsi="Arial" w:cs="Arial"/>
          <w:b/>
          <w:color w:val="000000"/>
          <w:sz w:val="22"/>
          <w:szCs w:val="22"/>
        </w:rPr>
        <w:t>Auxiliares exclusivos para hospitalización</w:t>
      </w:r>
    </w:p>
    <w:p w14:paraId="3891CD48" w14:textId="77777777" w:rsidR="007B51A0" w:rsidRPr="0056049A" w:rsidRDefault="00842B09">
      <w:pPr>
        <w:widowControl w:val="0"/>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Contar con conocimiento en manejo higiénico de alimentos, dietas especiales, hospitalarias, así como experiencia en montaje, distribución de las mismas a pacientes hospitalizados y actitud de servicio, anexando a su expediente la siguiente documentación: Currículum vitae donde especifique experiencia en el manejo higiénico de alimentos así como en el manejo de dietas de pacientes, copia simple de certificado de preparatoria o bachillerato, carta de recomendación original firmada, emitida por instituciones de salud públicas o privadas donde haya o esté prestando su servicio relacionado como auxiliar en hospitalización,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p>
    <w:p w14:paraId="4C7D18F3" w14:textId="77777777" w:rsidR="007B51A0" w:rsidRPr="0056049A" w:rsidRDefault="007B51A0">
      <w:pPr>
        <w:widowControl w:val="0"/>
        <w:pBdr>
          <w:top w:val="nil"/>
          <w:left w:val="nil"/>
          <w:bottom w:val="nil"/>
          <w:right w:val="nil"/>
          <w:between w:val="nil"/>
        </w:pBdr>
        <w:jc w:val="both"/>
        <w:rPr>
          <w:rFonts w:ascii="Arial" w:eastAsia="Arial" w:hAnsi="Arial" w:cs="Arial"/>
          <w:color w:val="000000"/>
        </w:rPr>
      </w:pPr>
    </w:p>
    <w:p w14:paraId="7632FB4A" w14:textId="77777777" w:rsidR="007B51A0" w:rsidRPr="0056049A" w:rsidRDefault="00842B09" w:rsidP="00DB0AAB">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Arial" w:hAnsi="Arial" w:cs="Arial"/>
          <w:b/>
          <w:color w:val="000000"/>
          <w:sz w:val="22"/>
          <w:szCs w:val="22"/>
        </w:rPr>
        <w:t>Auxiliares exclusivos para barra y comedor</w:t>
      </w:r>
    </w:p>
    <w:p w14:paraId="1CDF3DFF" w14:textId="77777777" w:rsidR="007B51A0" w:rsidRPr="0056049A" w:rsidRDefault="00842B09">
      <w:pPr>
        <w:widowControl w:val="0"/>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Experiencia en servicio de alimentos en comedor y manejo higiénico, así como actitud de servicio, anexando a su expediente personal la siguiente documentación: presentar Currículum vitae donde especifique experiencia en servicio de alimentos en comedor, así como actitud de servicio, copia simple de certificado de secundaria, carta de recomendación firmada, emitida por el establecimiento de trabajo donde haya adquirido su experiencia en el área de comedor,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p>
    <w:p w14:paraId="3B5A19B5" w14:textId="77777777" w:rsidR="007B51A0" w:rsidRPr="0056049A" w:rsidRDefault="007B51A0">
      <w:pPr>
        <w:widowControl w:val="0"/>
        <w:pBdr>
          <w:top w:val="nil"/>
          <w:left w:val="nil"/>
          <w:bottom w:val="nil"/>
          <w:right w:val="nil"/>
          <w:between w:val="nil"/>
        </w:pBdr>
        <w:tabs>
          <w:tab w:val="left" w:pos="426"/>
        </w:tabs>
        <w:jc w:val="both"/>
        <w:rPr>
          <w:rFonts w:ascii="Arial" w:eastAsia="Arial" w:hAnsi="Arial" w:cs="Arial"/>
          <w:color w:val="000000"/>
        </w:rPr>
      </w:pPr>
    </w:p>
    <w:p w14:paraId="0A9905D4" w14:textId="77777777" w:rsidR="00937D16" w:rsidRPr="0056049A" w:rsidRDefault="00842B09" w:rsidP="00937D16">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Arial" w:hAnsi="Arial" w:cs="Arial"/>
          <w:b/>
          <w:color w:val="000000"/>
          <w:sz w:val="22"/>
          <w:szCs w:val="22"/>
        </w:rPr>
        <w:t>Encargado del laboratorio de sucedáneos y fórmulas enterales</w:t>
      </w:r>
    </w:p>
    <w:p w14:paraId="2B815E06" w14:textId="77777777" w:rsidR="00937D16" w:rsidRPr="0056049A" w:rsidRDefault="00842B09" w:rsidP="00937D16">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Deberá contar con conocimiento en dietas especiales, hospitalarias y experiencia en embalaje, distribución de las mismas a pacientes hospitalizados y actitud de servicio, anexando a su expediente personal la siguiente documentación: Currículum vitae donde especifique experiencia en el manejo de dietas de pacientes, copia simple de certificado de preparatoria o bachillerato, </w:t>
      </w:r>
      <w:r w:rsidRPr="0056049A">
        <w:rPr>
          <w:rFonts w:ascii="Arial" w:eastAsia="Arial" w:hAnsi="Arial" w:cs="Arial"/>
          <w:color w:val="000000"/>
        </w:rPr>
        <w:lastRenderedPageBreak/>
        <w:t>carta de recomendación original firmada, emitida por instituciones de salud públicas o privadas donde haya o esté prestando su servicio relacionado como auxiliar en hospitalización,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p>
    <w:p w14:paraId="1D00D503" w14:textId="77777777" w:rsidR="00937D16" w:rsidRPr="0056049A" w:rsidRDefault="00937D16" w:rsidP="00937D16">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MS Mincho" w:hAnsi="Arial" w:cs="Arial"/>
          <w:b/>
          <w:sz w:val="22"/>
          <w:lang w:eastAsia="ja-JP"/>
        </w:rPr>
        <w:t>Encargado de lavado de loza, utensilios y equipo</w:t>
      </w:r>
    </w:p>
    <w:p w14:paraId="43F89CD8" w14:textId="77777777" w:rsidR="00937D16" w:rsidRPr="0056049A" w:rsidRDefault="00937D16" w:rsidP="00FD624D">
      <w:pPr>
        <w:widowControl w:val="0"/>
        <w:autoSpaceDE w:val="0"/>
        <w:autoSpaceDN w:val="0"/>
        <w:adjustRightInd w:val="0"/>
        <w:spacing w:after="200"/>
        <w:jc w:val="both"/>
        <w:rPr>
          <w:rFonts w:ascii="Arial" w:eastAsia="MS Mincho" w:hAnsi="Arial" w:cs="Arial"/>
          <w:lang w:eastAsia="ja-JP"/>
        </w:rPr>
      </w:pPr>
      <w:r w:rsidRPr="0056049A">
        <w:rPr>
          <w:rFonts w:ascii="Arial" w:eastAsia="MS Mincho" w:hAnsi="Arial" w:cs="Arial"/>
          <w:lang w:eastAsia="ja-JP"/>
        </w:rPr>
        <w:t>Contar con experiencia en servicio de alimentos, anexando a su expediente la siguiente documentación: Carta de recomendación original firmada, emitida por instituciones de salud públicas o privadas donde haya o esté prestando su servicio relacionado como encargado de lavado de loza, utensilios y equipo, con antigüedad no mayor a un año con respecto a la presente solicitud de cotización, comprobante de su participación en el curso en el manejo higiénico de alimentos, emitida por COFEPRIS o regulación sanitaria, con antigüedad no mayor a un año con respecto a la presente solicitud de cotización.</w:t>
      </w:r>
    </w:p>
    <w:p w14:paraId="33A5F29F"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Encargado General de turno de la empresa adjudicada, deberá contar en su área de trabajo, con la información requerida del personal, misma que estará a disposición del Departamento de Nutrición y Dietología para su revisión.</w:t>
      </w:r>
    </w:p>
    <w:p w14:paraId="0BAE6969" w14:textId="378D5DE7" w:rsidR="00D91C31" w:rsidRPr="0056049A" w:rsidRDefault="00842B09" w:rsidP="00D517F4">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personal del proveedor adjudicado deberá realizar un primer registro de asistencia en los formatos que para tal efecto establezca el ISAPEG, que diariamente se cotejará y validará por ambas partes; al cierre de mes deberá concentrarse la información para evaluar y ponderar el cumplimiento de lo señalado en el punto cinco de la Asistencia del </w:t>
      </w:r>
      <w:r w:rsidRPr="0056049A">
        <w:rPr>
          <w:rFonts w:ascii="Arial" w:eastAsia="Arial" w:hAnsi="Arial" w:cs="Arial"/>
          <w:b/>
          <w:color w:val="000000"/>
        </w:rPr>
        <w:t>Anexo I.IV Concentrado Mensual de Evaluaciones del Servicio de Alimentos.</w:t>
      </w:r>
      <w:r w:rsidRPr="0056049A">
        <w:rPr>
          <w:rFonts w:ascii="Arial" w:eastAsia="Arial" w:hAnsi="Arial" w:cs="Arial"/>
          <w:color w:val="000000"/>
        </w:rPr>
        <w:t xml:space="preserve"> En caso de que el proveedor adjudicado sea acreedor a un descuento por no cubrir las inasistencias, incapacidades o vacaciones del personal, deberá acompañar dicho anexo con la documental soporte que respalde la aplicación del descuento. Este registro será independiente al control interno del proveedor adjudicado.</w:t>
      </w:r>
    </w:p>
    <w:p w14:paraId="051D2306" w14:textId="7455D165"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cubrir las inasistencias de su </w:t>
      </w:r>
      <w:r w:rsidRPr="00E30755">
        <w:rPr>
          <w:rFonts w:ascii="Arial" w:eastAsia="Arial" w:hAnsi="Arial" w:cs="Arial"/>
          <w:color w:val="000000"/>
        </w:rPr>
        <w:t>personal en un plazo máximo de 2 horas, contados a partir de la notificación vía correo electrónico por parte del</w:t>
      </w:r>
      <w:r w:rsidR="00AE594C" w:rsidRPr="00E30755">
        <w:rPr>
          <w:rFonts w:ascii="Arial" w:eastAsia="Arial" w:hAnsi="Arial" w:cs="Arial"/>
          <w:color w:val="000000"/>
        </w:rPr>
        <w:t xml:space="preserve"> Servicio de Nutrición y Dietología  </w:t>
      </w:r>
      <w:r w:rsidRPr="00E30755">
        <w:rPr>
          <w:rFonts w:ascii="Arial" w:eastAsia="Arial" w:hAnsi="Arial" w:cs="Arial"/>
          <w:color w:val="000000"/>
        </w:rPr>
        <w:t xml:space="preserve"> </w:t>
      </w:r>
      <w:r w:rsidRPr="00E30755">
        <w:rPr>
          <w:rFonts w:ascii="Arial" w:eastAsia="Arial" w:hAnsi="Arial" w:cs="Arial"/>
        </w:rPr>
        <w:t xml:space="preserve"> </w:t>
      </w:r>
      <w:r w:rsidRPr="00E30755">
        <w:rPr>
          <w:rFonts w:ascii="Arial" w:eastAsia="Arial" w:hAnsi="Arial" w:cs="Arial"/>
          <w:color w:val="000000"/>
        </w:rPr>
        <w:t>de la Unidad Médica al correo que para tal efecto proporcione el proveedor adjudicado, cuando estos no se registren dentro del tiempo señalado como tolerancia acorde a la hora de ingreso por turno, a fin</w:t>
      </w:r>
      <w:r w:rsidRPr="0056049A">
        <w:rPr>
          <w:rFonts w:ascii="Arial" w:eastAsia="Arial" w:hAnsi="Arial" w:cs="Arial"/>
          <w:color w:val="000000"/>
        </w:rPr>
        <w:t xml:space="preserve"> de que los servicios solicitados se realicen en las mejores condiciones en la Unidad. Teniendo como plazo máximo una semana para cubrir las vacantes de manera definitiva, debiendo considerar los movimientos necesarios de su personal activo para tener cubiertas las posiciones.</w:t>
      </w:r>
    </w:p>
    <w:p w14:paraId="49D53FDF"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será responsable en todo momento del personal que ocupe para la prestación del servicio, deslindando al ISAPEG de cualquier responsabilidad de tipo laboral, civil, penal, administrativa y de seguridad social o de cualquier otra índole derivada de la prestación del mismo. Haciéndolo del conocimiento al personal a su ingreso laboral. </w:t>
      </w:r>
    </w:p>
    <w:p w14:paraId="15003A0C"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En caso de que durante el periodo de vigencia del contrato sea necesario cambio de personal para el apoyo técnico o puestos gerenciales de confianza por parte del proveedor, se deberá dar aviso al representante del ISAPEG con siete días de anticipación, permitiendo realizar la revisión de los Currículums de los candidatos para su visto bueno y comprobar que el personal de nuevo ingreso cuenta con las capacidades y experiencia requeridas para la atención del servicio debiendo presentar los documentos solicitados en los puntos 4.1.1 al 4.1.13, y una vez autorizado dar aviso a la Unidad Médica;  así mismo el Departamento de Nutrición y Dietología podrá solicitar el cambio del personal de apoyo técnico o puestos gerenciales de confianza cuando acorde a lo observado en la operación y resultados de cédulas de evaluación operativas, de desempeño o incidencias a repetición, se considere que este no cumple en tiempo, forma y de manera adecuada con las funciones y responsabilidades básicas enunciadas y esperadas acorde al perfil de su puesto.</w:t>
      </w:r>
    </w:p>
    <w:p w14:paraId="44BF9E7F"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 xml:space="preserve">Nota: Las cartas de recomendación solicitadas, deberán ser presentadas en hoja membretada de la Institución que la emite, con sello de la misma, firmada y validada por el Jefe del área encargada </w:t>
      </w:r>
      <w:r w:rsidRPr="0056049A">
        <w:rPr>
          <w:rFonts w:ascii="Arial" w:eastAsia="Arial" w:hAnsi="Arial" w:cs="Arial"/>
          <w:b/>
          <w:color w:val="000000"/>
        </w:rPr>
        <w:lastRenderedPageBreak/>
        <w:t>de la supervisión y ejecución del servicio, con datos de contacto de la persona que firma la carta (puesto, correo y teléfono).</w:t>
      </w:r>
    </w:p>
    <w:p w14:paraId="06305A90" w14:textId="77777777"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sz w:val="22"/>
          <w:szCs w:val="22"/>
        </w:rPr>
        <w:t>Capacitación</w:t>
      </w:r>
    </w:p>
    <w:p w14:paraId="080EF36C"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capacitar a su personal en:</w:t>
      </w:r>
    </w:p>
    <w:p w14:paraId="409D370C"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Manejo higiénico de alimentos</w:t>
      </w:r>
    </w:p>
    <w:p w14:paraId="6A55A5C4"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Calidad en la atención y servicio</w:t>
      </w:r>
    </w:p>
    <w:p w14:paraId="72C54B4F"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Dietoterapia</w:t>
      </w:r>
    </w:p>
    <w:p w14:paraId="15E70040"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Manejo de equivalentes, gramajes y ensamble adecuado de dietas</w:t>
      </w:r>
    </w:p>
    <w:p w14:paraId="5A01561D"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Técnicas culinarias</w:t>
      </w:r>
    </w:p>
    <w:p w14:paraId="00517F97"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Seguridad laboral y prevención de accidentes en el trabajo</w:t>
      </w:r>
    </w:p>
    <w:p w14:paraId="51986A4B"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Manejo de extintores</w:t>
      </w:r>
    </w:p>
    <w:p w14:paraId="5F32A00E"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Prevención de enfermedades de transmisión por alimentos</w:t>
      </w:r>
    </w:p>
    <w:p w14:paraId="34331506"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Prevención de infecciones nosocomiales</w:t>
      </w:r>
    </w:p>
    <w:p w14:paraId="26BA5C26"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Liderazgo (puestos gerenciales)</w:t>
      </w:r>
    </w:p>
    <w:p w14:paraId="566DF6E5"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Las capacitaciones de los puntos 5.1 al 5.4 deberán realizarse una semana previa al arranque de operaciones y mantenerse en constante reforzamiento de manera bimestral, debiendo entregar al Jefe de Nutrición y Dietología el calendario con la programación de las mismas, cartas descriptivas, lista de asistencia (nombre, puesto, firma), evaluaciones (inicial y final) evidencia fotográfica y constancias, los primeros 3 días hábiles posteriores a la capacitación. En el caso del personal de nuevo ingreso deberá capacitársele de forma inmediata.</w:t>
      </w:r>
    </w:p>
    <w:p w14:paraId="53A587E8"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La capacitación del resto de los puntos será como mínimo dos veces al año de manera semestral (Una en el primer semestre y una en el segundo semestre) y al personal de nuevo ingreso de forma inmediata, para lo cual deberá entregar al Jefe de Departamento de Nutrición y Dietología, carta descriptiva y lista de asistencia (nombre, puesto, firma), evaluaciones (inicial y final) evidencia fotográfica y constancias, los primeros 5 días hábiles posteriores a la capacitación.</w:t>
      </w:r>
    </w:p>
    <w:p w14:paraId="105BAB85"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De la misma manera, el personal del proveedor adjudicado deberá participar de manera activa en las capacitaciones o adiestramientos que la Unidad Hospitalaria otorgue y considere necesarias con fines de cumplimiento de puntos críticos para acreditación y/o certificación durante la prestación de sus servicios.</w:t>
      </w:r>
    </w:p>
    <w:p w14:paraId="27CFD7CC" w14:textId="08ACF331"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sz w:val="22"/>
          <w:szCs w:val="22"/>
        </w:rPr>
        <w:t>Mantenimiento preventivo y correctivo</w:t>
      </w:r>
      <w:r w:rsidR="00D24B8C">
        <w:rPr>
          <w:rFonts w:ascii="Arial" w:eastAsia="Arial" w:hAnsi="Arial" w:cs="Arial"/>
          <w:b/>
          <w:color w:val="000000"/>
          <w:sz w:val="22"/>
          <w:szCs w:val="22"/>
        </w:rPr>
        <w:t xml:space="preserve"> </w:t>
      </w:r>
    </w:p>
    <w:p w14:paraId="062EC7B3" w14:textId="1B4EF838" w:rsidR="00F4199A" w:rsidRPr="00BB3DC8" w:rsidRDefault="00842B09" w:rsidP="00BB3DC8">
      <w:pPr>
        <w:widowControl w:val="0"/>
        <w:pBdr>
          <w:top w:val="nil"/>
          <w:left w:val="nil"/>
          <w:bottom w:val="nil"/>
          <w:right w:val="nil"/>
          <w:between w:val="nil"/>
        </w:pBdr>
        <w:spacing w:after="200"/>
        <w:ind w:left="-567"/>
        <w:jc w:val="both"/>
        <w:rPr>
          <w:rFonts w:ascii="Arial" w:eastAsia="Arial" w:hAnsi="Arial" w:cs="Arial"/>
          <w:b/>
          <w:color w:val="000000"/>
        </w:rPr>
      </w:pPr>
      <w:r w:rsidRPr="0056049A">
        <w:rPr>
          <w:rFonts w:ascii="Arial" w:eastAsia="Arial" w:hAnsi="Arial" w:cs="Arial"/>
          <w:color w:val="000000"/>
        </w:rPr>
        <w:t xml:space="preserve">El proveedor adjudicado deberá garantizar </w:t>
      </w:r>
      <w:bookmarkStart w:id="1" w:name="_Hlk97640275"/>
      <w:r w:rsidRPr="0056049A">
        <w:rPr>
          <w:rFonts w:ascii="Arial" w:eastAsia="Arial" w:hAnsi="Arial" w:cs="Arial"/>
          <w:color w:val="000000"/>
        </w:rPr>
        <w:t>el cuidado y mantenimiento de los equipos, utensilios, instalaciones, y accesorios del área de cocina-comedor de la Unidad</w:t>
      </w:r>
      <w:bookmarkEnd w:id="1"/>
      <w:r w:rsidRPr="0056049A">
        <w:rPr>
          <w:rFonts w:ascii="Arial" w:eastAsia="Arial" w:hAnsi="Arial" w:cs="Arial"/>
          <w:color w:val="000000"/>
        </w:rPr>
        <w:t xml:space="preserve">, haciendo un buen uso de las mismas, de tal forma que se encuentren en condiciones óptimas de operación y garanticen el servicio oportuno de Alimentos, para lo cual al inicio del contrato por parte de las autoridades correspondientes de la Unidad Médica: Director o Administrador o Jefe del Departamento de Nutrición y Dietología o Jefe de Mantenimiento o Jefe de Inventarios, acompañados del proveedor adjudicado, se realizarán inspecciones de las instalaciones, equipos, infraestructura y utensilios en el área de cocina, levantándose el acta entrega-recepción, así como las evaluaciones de acuerdo con lo señalado en el </w:t>
      </w:r>
      <w:r w:rsidRPr="0056049A">
        <w:rPr>
          <w:rFonts w:ascii="Arial" w:eastAsia="Arial" w:hAnsi="Arial" w:cs="Arial"/>
          <w:b/>
          <w:color w:val="000000"/>
        </w:rPr>
        <w:t>Anexo I.III Cronograma de Inspección al proveedor</w:t>
      </w:r>
      <w:bookmarkStart w:id="2" w:name="_Hlk97640313"/>
      <w:r w:rsidR="00441CE9" w:rsidRPr="0056049A">
        <w:rPr>
          <w:rFonts w:ascii="Arial" w:eastAsia="Arial" w:hAnsi="Arial" w:cs="Arial"/>
          <w:color w:val="000000"/>
        </w:rPr>
        <w:t>.</w:t>
      </w:r>
      <w:bookmarkEnd w:id="2"/>
      <w:r w:rsidR="00BB3DC8">
        <w:rPr>
          <w:rFonts w:ascii="Arial" w:eastAsia="Arial" w:hAnsi="Arial" w:cs="Arial"/>
          <w:color w:val="000000"/>
        </w:rPr>
        <w:t xml:space="preserve"> </w:t>
      </w:r>
      <w:r w:rsidR="00BB3DC8" w:rsidRPr="0056049A">
        <w:rPr>
          <w:rFonts w:ascii="Arial" w:eastAsia="Arial" w:hAnsi="Arial" w:cs="Arial"/>
          <w:color w:val="000000"/>
        </w:rPr>
        <w:t>Al término del contrato deberá entregarlas en las mismas condiciones que le fueron facilitadas</w:t>
      </w:r>
    </w:p>
    <w:p w14:paraId="4BAFC5D0"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calendario solicitado en el </w:t>
      </w:r>
      <w:r w:rsidRPr="0056049A">
        <w:rPr>
          <w:rFonts w:ascii="Arial" w:eastAsia="Arial" w:hAnsi="Arial" w:cs="Arial"/>
          <w:b/>
          <w:color w:val="000000"/>
        </w:rPr>
        <w:t>Anexo I.III Cronograma de Inspección al proveedor</w:t>
      </w:r>
      <w:r w:rsidRPr="0056049A">
        <w:rPr>
          <w:rFonts w:ascii="Arial" w:eastAsia="Arial" w:hAnsi="Arial" w:cs="Arial"/>
          <w:color w:val="000000"/>
        </w:rPr>
        <w:t xml:space="preserve">, deberá ser elaborado durante el primer mes de la instalación del servicio, el cual será validado por el área de mantenimiento de la Unidad Médica y entregado posteriormente al </w:t>
      </w:r>
      <w:r w:rsidR="00AE594C" w:rsidRPr="0056049A">
        <w:rPr>
          <w:rFonts w:ascii="Arial" w:eastAsia="Arial" w:hAnsi="Arial" w:cs="Arial"/>
          <w:color w:val="000000"/>
        </w:rPr>
        <w:t>S</w:t>
      </w:r>
      <w:r w:rsidR="004D2C89" w:rsidRPr="0056049A">
        <w:rPr>
          <w:rFonts w:ascii="Arial" w:eastAsia="Arial" w:hAnsi="Arial" w:cs="Arial"/>
          <w:color w:val="000000"/>
        </w:rPr>
        <w:t>er</w:t>
      </w:r>
      <w:r w:rsidR="00AE594C" w:rsidRPr="0056049A">
        <w:rPr>
          <w:rFonts w:ascii="Arial" w:eastAsia="Arial" w:hAnsi="Arial" w:cs="Arial"/>
          <w:color w:val="000000"/>
        </w:rPr>
        <w:t>vicio</w:t>
      </w:r>
      <w:r w:rsidRPr="0056049A">
        <w:rPr>
          <w:rFonts w:ascii="Arial" w:eastAsia="Arial" w:hAnsi="Arial" w:cs="Arial"/>
          <w:color w:val="000000"/>
        </w:rPr>
        <w:t xml:space="preserve"> de Nutrición y Dietología</w:t>
      </w:r>
    </w:p>
    <w:p w14:paraId="3144A7B6" w14:textId="359CB268" w:rsidR="007B51A0" w:rsidRPr="00FF1111" w:rsidRDefault="00842B09">
      <w:pPr>
        <w:widowControl w:val="0"/>
        <w:pBdr>
          <w:top w:val="nil"/>
          <w:left w:val="nil"/>
          <w:bottom w:val="nil"/>
          <w:right w:val="nil"/>
          <w:between w:val="nil"/>
        </w:pBdr>
        <w:spacing w:after="200"/>
        <w:ind w:left="-567"/>
        <w:jc w:val="both"/>
        <w:rPr>
          <w:rFonts w:ascii="Arial" w:eastAsia="Arial" w:hAnsi="Arial" w:cs="Arial"/>
          <w:bCs/>
        </w:rPr>
      </w:pPr>
      <w:r w:rsidRPr="0056049A">
        <w:rPr>
          <w:rFonts w:ascii="Arial" w:eastAsia="Arial" w:hAnsi="Arial" w:cs="Arial"/>
          <w:color w:val="000000"/>
        </w:rPr>
        <w:t xml:space="preserve">El proveedor adjudicado deberá realizar las acciones de mantenimiento para el adecuado funcionamiento de las cámaras de refrigeración y congelación, minisplits, campanas de extracción, de flujo laminar, bandas de ensamble, trampas de grasa, esterilizadora, así como instalaciones de aire acondicionado, hidráulicas, eléctricas y de gas al inicio del servicio correspondientes únicamente al área de cocina de la </w:t>
      </w:r>
      <w:r w:rsidRPr="0056049A">
        <w:rPr>
          <w:rFonts w:ascii="Arial" w:eastAsia="Arial" w:hAnsi="Arial" w:cs="Arial"/>
          <w:color w:val="000000"/>
        </w:rPr>
        <w:lastRenderedPageBreak/>
        <w:t xml:space="preserve">Unidad y de conformidad a los acuerdos tomados en la inspección mensual del espacio físico de la cocina-comedor referenciada en el </w:t>
      </w:r>
      <w:r w:rsidRPr="0056049A">
        <w:rPr>
          <w:rFonts w:ascii="Arial" w:eastAsia="Arial" w:hAnsi="Arial" w:cs="Arial"/>
          <w:b/>
          <w:color w:val="000000"/>
        </w:rPr>
        <w:t>Anexo I.III Cronograma de Inspección al proveedor</w:t>
      </w:r>
      <w:r w:rsidR="00597BA4">
        <w:rPr>
          <w:rFonts w:ascii="Arial" w:eastAsia="Arial" w:hAnsi="Arial" w:cs="Arial"/>
          <w:b/>
          <w:color w:val="000000"/>
        </w:rPr>
        <w:t>.</w:t>
      </w:r>
    </w:p>
    <w:p w14:paraId="31E2C137"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hacerse cargo del mantenimiento preventivo y correctivo tanto del equipamiento, instalaciones e infraestructura propiedad del ISAPEG, debiendo considerar sin excepción el reemplazo y/o cambio del equipo y/o sus partes que al inicio de operaciones por el uso ya se encuentren obsoletos, o bien se dañen durante su operación a lo largo del servicio, reportando al ISAPEG para su baja del inventario y realizar el remplazo por parte del proveedor adjudicado, para el equipo mayor o  piezas que requiera importación será en un plazo de 21 días, mientras que para los equipos o piezas que sean nacionales un plazo de 72 horas para su remplazo; ya que los equipos y accesorios en su totalidad, así como infraestructura  debe encontrarse en óptimas condiciones para el funcionamiento adecuado en la prestación del servicio, el cual incluye el total de equipos correspondientes al área operativa del servicio:</w:t>
      </w:r>
    </w:p>
    <w:p w14:paraId="631B3B7C" w14:textId="77777777" w:rsidR="007B51A0" w:rsidRPr="0056049A" w:rsidRDefault="00842B09">
      <w:pPr>
        <w:widowControl w:val="0"/>
        <w:numPr>
          <w:ilvl w:val="0"/>
          <w:numId w:val="15"/>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Techo, puertas, paredes, pisos, plafones, pinturas, ventanas, cristales, llaves, mezcladoras y mobiliario.</w:t>
      </w:r>
    </w:p>
    <w:p w14:paraId="26C60274" w14:textId="77777777" w:rsidR="007B51A0" w:rsidRPr="0056049A" w:rsidRDefault="00842B09">
      <w:pPr>
        <w:widowControl w:val="0"/>
        <w:numPr>
          <w:ilvl w:val="0"/>
          <w:numId w:val="15"/>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Instalaciones de aire acondicionado, gas, eléctricas e hidráulicas - sanitarias</w:t>
      </w:r>
    </w:p>
    <w:p w14:paraId="1558E007" w14:textId="77777777" w:rsidR="007B51A0" w:rsidRPr="0056049A" w:rsidRDefault="00842B09">
      <w:pPr>
        <w:widowControl w:val="0"/>
        <w:numPr>
          <w:ilvl w:val="0"/>
          <w:numId w:val="15"/>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Protección contra-incendios</w:t>
      </w:r>
    </w:p>
    <w:p w14:paraId="0D9735C0" w14:textId="77777777" w:rsidR="007B51A0" w:rsidRPr="0056049A" w:rsidRDefault="00842B09">
      <w:pPr>
        <w:widowControl w:val="0"/>
        <w:numPr>
          <w:ilvl w:val="0"/>
          <w:numId w:val="15"/>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Equipamiento mayor y menor</w:t>
      </w:r>
    </w:p>
    <w:p w14:paraId="7CF5CBFB" w14:textId="77777777" w:rsidR="007B51A0" w:rsidRPr="0056049A" w:rsidRDefault="00842B09">
      <w:pPr>
        <w:widowControl w:val="0"/>
        <w:numPr>
          <w:ilvl w:val="0"/>
          <w:numId w:val="15"/>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Sistema de inyección y extracción de aire.</w:t>
      </w:r>
    </w:p>
    <w:p w14:paraId="7C9F5617" w14:textId="77777777" w:rsidR="007B51A0" w:rsidRPr="0056049A" w:rsidRDefault="007B51A0">
      <w:pPr>
        <w:widowControl w:val="0"/>
        <w:pBdr>
          <w:top w:val="nil"/>
          <w:left w:val="nil"/>
          <w:bottom w:val="nil"/>
          <w:right w:val="nil"/>
          <w:between w:val="nil"/>
        </w:pBdr>
        <w:spacing w:after="200"/>
        <w:jc w:val="both"/>
        <w:rPr>
          <w:rFonts w:ascii="Arial" w:eastAsia="Arial" w:hAnsi="Arial" w:cs="Arial"/>
          <w:color w:val="000000"/>
        </w:rPr>
      </w:pPr>
    </w:p>
    <w:p w14:paraId="07B69E94" w14:textId="77777777" w:rsidR="007B51A0" w:rsidRPr="0056049A" w:rsidRDefault="00842B09">
      <w:pPr>
        <w:widowControl w:val="0"/>
        <w:numPr>
          <w:ilvl w:val="0"/>
          <w:numId w:val="14"/>
        </w:numPr>
        <w:pBdr>
          <w:top w:val="nil"/>
          <w:left w:val="nil"/>
          <w:bottom w:val="nil"/>
          <w:right w:val="nil"/>
          <w:between w:val="nil"/>
        </w:pBdr>
        <w:spacing w:after="200"/>
        <w:ind w:left="-567" w:firstLine="0"/>
        <w:jc w:val="both"/>
        <w:rPr>
          <w:rFonts w:ascii="Arial" w:eastAsia="Arial" w:hAnsi="Arial" w:cs="Arial"/>
          <w:color w:val="000000"/>
        </w:rPr>
      </w:pPr>
      <w:r w:rsidRPr="0056049A">
        <w:rPr>
          <w:rFonts w:ascii="Arial" w:eastAsia="Arial" w:hAnsi="Arial" w:cs="Arial"/>
          <w:b/>
          <w:color w:val="000000"/>
          <w:sz w:val="22"/>
          <w:szCs w:val="22"/>
        </w:rPr>
        <w:t>Manual cíclico y de preparación de dietas del servicio de alimentación para pacientes, becarios y personal</w:t>
      </w:r>
    </w:p>
    <w:p w14:paraId="03EE4EBD"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Al proveedor adjudicado le serán entregados los 30 menús cíclicos que deberá ejecutar desde el arranque del servicio, los cuales incluyen en cada comida todos los grupos de alimentos, debiendo encargarse de que la </w:t>
      </w:r>
      <w:r w:rsidRPr="0056049A">
        <w:rPr>
          <w:rFonts w:ascii="Arial" w:eastAsia="Arial" w:hAnsi="Arial" w:cs="Arial"/>
          <w:color w:val="222222"/>
        </w:rPr>
        <w:t>presentación  </w:t>
      </w:r>
      <w:r w:rsidRPr="0056049A">
        <w:rPr>
          <w:rFonts w:ascii="Arial" w:eastAsia="Arial" w:hAnsi="Arial" w:cs="Arial"/>
          <w:b/>
          <w:color w:val="222222"/>
        </w:rPr>
        <w:t>sea visualmente</w:t>
      </w:r>
      <w:r w:rsidRPr="0056049A">
        <w:rPr>
          <w:rFonts w:ascii="Arial" w:eastAsia="Arial" w:hAnsi="Arial" w:cs="Arial"/>
          <w:color w:val="222222"/>
        </w:rPr>
        <w:t> atractiva (contraste de colores entre grupos de alimentos, empleo de técnicas de corte en frutas y verduras, preparación y presentación variada entre platillos, inclusión de texturas y consistencias variadas</w:t>
      </w:r>
      <w:r w:rsidRPr="0056049A">
        <w:rPr>
          <w:rFonts w:ascii="Arial" w:eastAsia="Arial" w:hAnsi="Arial" w:cs="Arial"/>
          <w:color w:val="222222"/>
          <w:highlight w:val="white"/>
        </w:rPr>
        <w:t>)</w:t>
      </w:r>
      <w:r w:rsidRPr="0056049A">
        <w:rPr>
          <w:rFonts w:ascii="Arial" w:eastAsia="Arial" w:hAnsi="Arial" w:cs="Arial"/>
          <w:color w:val="000000"/>
        </w:rPr>
        <w:t xml:space="preserve"> y sabor de estos favorezca su consumo, logrando la nutrición adecuada de los pacientes y personal autorizado. Estos menús deberán ser elaborados conforme al </w:t>
      </w:r>
      <w:r w:rsidRPr="0056049A">
        <w:rPr>
          <w:rFonts w:ascii="Arial" w:eastAsia="Arial" w:hAnsi="Arial" w:cs="Arial"/>
          <w:b/>
          <w:color w:val="000000"/>
        </w:rPr>
        <w:t>Anexo I.XV. Menús cíclicos.</w:t>
      </w:r>
    </w:p>
    <w:p w14:paraId="684F5A43"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presentar las impresiones de los montajes correspondientes como parte del desarrollo del manual de dietas con minutas, recetarios y técnica culinaria de los 2340 menús descritos en el </w:t>
      </w:r>
      <w:r w:rsidRPr="0056049A">
        <w:rPr>
          <w:rFonts w:ascii="Arial" w:eastAsia="Arial" w:hAnsi="Arial" w:cs="Arial"/>
          <w:b/>
          <w:color w:val="000000"/>
        </w:rPr>
        <w:t>Anexo I.XV Menús cíclicos</w:t>
      </w:r>
      <w:r w:rsidRPr="0056049A">
        <w:rPr>
          <w:rFonts w:ascii="Arial" w:eastAsia="Arial" w:hAnsi="Arial" w:cs="Arial"/>
          <w:color w:val="000000"/>
        </w:rPr>
        <w:t>, así como los menús de contingencia y acontecimientos especiales dentro de los primeros 30 días naturales del arranque del servicio, acorde al aporte calórico y distribución de equivalentes señalada por el Departamento de Nutrición y Dietología de cada Unidad Médica.</w:t>
      </w:r>
    </w:p>
    <w:p w14:paraId="47469F9F"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proporcionará las cantidades finales de alimentos empleando como referencia el gramaje por alimento señalado en la Segunda Edición del Sistema Mexicano de Alimentos Equivalentes, y en seguimiento a los equivalentes señalados por aporte calórico solicitado, requerimientos nutricios y de las necesidades específicas, tanto del Servicio de dietas especiales para pacientes como del Servicio de comedor para becarios y personal, datos que serán proporcionados por el personal del Departamento de Nutrición y Dietología de la Unidad Médica en el </w:t>
      </w:r>
      <w:r w:rsidRPr="0056049A">
        <w:rPr>
          <w:rFonts w:ascii="Arial" w:eastAsia="Arial" w:hAnsi="Arial" w:cs="Arial"/>
          <w:b/>
          <w:color w:val="000000"/>
        </w:rPr>
        <w:t xml:space="preserve">Anexo I.XIV Gramajes por 1 equivalente de cada grupo de alimentos </w:t>
      </w:r>
      <w:r w:rsidRPr="0056049A">
        <w:rPr>
          <w:rFonts w:ascii="Arial" w:eastAsia="Arial" w:hAnsi="Arial" w:cs="Arial"/>
          <w:color w:val="000000"/>
        </w:rPr>
        <w:t>y</w:t>
      </w:r>
      <w:r w:rsidRPr="0056049A">
        <w:rPr>
          <w:rFonts w:ascii="Arial" w:eastAsia="Arial" w:hAnsi="Arial" w:cs="Arial"/>
          <w:b/>
          <w:color w:val="000000"/>
        </w:rPr>
        <w:t xml:space="preserve"> Anexo I.XVII Distribución de equivalentes por tipo de dieta.</w:t>
      </w:r>
    </w:p>
    <w:p w14:paraId="7B666416"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servicio deberá cumplir con las leyes de alimentación (completa, equilibrada, inocua, suficiente, variada y adecuada); deberá cumplir con las propiedades organolépticas (olor, color, sabor, consistencia, temperatura y presentación) constando de:</w:t>
      </w:r>
    </w:p>
    <w:p w14:paraId="221A8B37" w14:textId="77777777" w:rsidR="007B51A0" w:rsidRPr="0056049A" w:rsidRDefault="00842B09">
      <w:pPr>
        <w:widowControl w:val="0"/>
        <w:numPr>
          <w:ilvl w:val="0"/>
          <w:numId w:val="21"/>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Entrada (sopa caldosa de verduras o crema)</w:t>
      </w:r>
    </w:p>
    <w:p w14:paraId="6F5B941F" w14:textId="77777777" w:rsidR="007B51A0" w:rsidRPr="0056049A" w:rsidRDefault="00842B09">
      <w:pPr>
        <w:widowControl w:val="0"/>
        <w:numPr>
          <w:ilvl w:val="0"/>
          <w:numId w:val="21"/>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Plato fuerte (guiso de carne)</w:t>
      </w:r>
    </w:p>
    <w:p w14:paraId="274E4C9E" w14:textId="77777777" w:rsidR="007B51A0" w:rsidRPr="0056049A" w:rsidRDefault="00842B09">
      <w:pPr>
        <w:widowControl w:val="0"/>
        <w:numPr>
          <w:ilvl w:val="0"/>
          <w:numId w:val="21"/>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Guarnición</w:t>
      </w:r>
    </w:p>
    <w:p w14:paraId="01DE1DD9" w14:textId="77777777" w:rsidR="007B51A0" w:rsidRPr="0056049A" w:rsidRDefault="00842B09">
      <w:pPr>
        <w:widowControl w:val="0"/>
        <w:numPr>
          <w:ilvl w:val="0"/>
          <w:numId w:val="21"/>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Pasta </w:t>
      </w:r>
    </w:p>
    <w:p w14:paraId="412BB625" w14:textId="77777777" w:rsidR="007B51A0" w:rsidRPr="0056049A" w:rsidRDefault="00842B09">
      <w:pPr>
        <w:widowControl w:val="0"/>
        <w:numPr>
          <w:ilvl w:val="0"/>
          <w:numId w:val="21"/>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lastRenderedPageBreak/>
        <w:t xml:space="preserve">Postre </w:t>
      </w:r>
    </w:p>
    <w:p w14:paraId="44F778A5" w14:textId="77777777" w:rsidR="007B51A0" w:rsidRPr="0056049A" w:rsidRDefault="00842B09">
      <w:pPr>
        <w:widowControl w:val="0"/>
        <w:numPr>
          <w:ilvl w:val="0"/>
          <w:numId w:val="21"/>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Complementos</w:t>
      </w:r>
    </w:p>
    <w:p w14:paraId="64DC1C32" w14:textId="77777777" w:rsidR="007B51A0" w:rsidRPr="0056049A" w:rsidRDefault="00842B09">
      <w:pPr>
        <w:widowControl w:val="0"/>
        <w:numPr>
          <w:ilvl w:val="0"/>
          <w:numId w:val="21"/>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Bebida</w:t>
      </w:r>
    </w:p>
    <w:p w14:paraId="6B32843A"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Los menús entregados por el Departamento de Nutrición y Dietología al proveedor adjudicado, podrán ser modificados durante la prestación del servicio por el personal del Departamento de Nutrición y Dietología, para lo cual deberá considerar los cambios en la programación de sus insumos para llevar a cabo la ejecución de estos en un máximo de dos semanas a partir de la fecha de recepción de las modificaciones mediante oficio, de la misma manera, tanto de lo menús entregados al arranque del servicio como de las modificaciones solicitadas, el proveedor adjudicado deberá desarrollar las minutas y recetarios correspondientes, acorde a los lineamientos y formato de la Coordinación Estatal de Nutrición Hospitalaria y entregarla dentro de los primeros 30 días naturales posteriores al inicio del servicio o de la modificación solicitada, según aplique.</w:t>
      </w:r>
    </w:p>
    <w:p w14:paraId="49FB4A4E" w14:textId="59B546C6" w:rsidR="000A36BE" w:rsidRPr="00F62DAE" w:rsidRDefault="00842B09" w:rsidP="00F62DAE">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Respecto de la reconstitución de fórmulas (</w:t>
      </w:r>
      <w:r w:rsidRPr="000862CB">
        <w:rPr>
          <w:rFonts w:ascii="Arial" w:eastAsia="Arial" w:hAnsi="Arial" w:cs="Arial"/>
          <w:color w:val="000000"/>
        </w:rPr>
        <w:t>enterales, artesanales y</w:t>
      </w:r>
      <w:r w:rsidR="00F62DAE" w:rsidRPr="000862CB">
        <w:rPr>
          <w:rFonts w:ascii="Arial" w:eastAsia="Arial" w:hAnsi="Arial" w:cs="Arial"/>
          <w:color w:val="000000"/>
        </w:rPr>
        <w:t xml:space="preserve"> sucedáneos de leche materna</w:t>
      </w:r>
      <w:r w:rsidRPr="000862CB">
        <w:rPr>
          <w:rFonts w:ascii="Arial" w:eastAsia="Arial" w:hAnsi="Arial" w:cs="Arial"/>
          <w:color w:val="000000"/>
        </w:rPr>
        <w:t>, deberá incluir en su propuesta técnica el procedimiento específico a seguir para la elaboración de éste tipo de dietas, en el caso de</w:t>
      </w:r>
      <w:r w:rsidR="00F62DAE" w:rsidRPr="000862CB">
        <w:rPr>
          <w:rFonts w:ascii="Arial" w:eastAsia="Arial" w:hAnsi="Arial" w:cs="Arial"/>
          <w:color w:val="000000"/>
        </w:rPr>
        <w:t xml:space="preserve"> sucedáneos de leche materna</w:t>
      </w:r>
      <w:r w:rsidRPr="000862CB">
        <w:rPr>
          <w:rFonts w:ascii="Arial" w:eastAsia="Arial" w:hAnsi="Arial" w:cs="Arial"/>
          <w:color w:val="000000"/>
        </w:rPr>
        <w:t xml:space="preserve"> apegarse a lo establecido en el documento “Preparación, almacenamiento y manipulación en condiciones higiénicas de preparaciones en polvo para lactante”, directrices de la O</w:t>
      </w:r>
      <w:r w:rsidR="00F62DAE" w:rsidRPr="000862CB">
        <w:rPr>
          <w:rFonts w:ascii="Arial" w:eastAsia="Arial" w:hAnsi="Arial" w:cs="Arial"/>
          <w:color w:val="000000"/>
        </w:rPr>
        <w:t>rganización Mundial de la Salud,</w:t>
      </w:r>
      <w:r w:rsidRPr="000862CB">
        <w:rPr>
          <w:rFonts w:ascii="Arial" w:eastAsia="Arial" w:hAnsi="Arial" w:cs="Arial"/>
          <w:color w:val="000000"/>
        </w:rPr>
        <w:t xml:space="preserve"> mismo en el que debe considerar para el caso de la reconstitución de</w:t>
      </w:r>
      <w:r w:rsidR="00F62DAE" w:rsidRPr="000862CB">
        <w:rPr>
          <w:rFonts w:ascii="Arial" w:eastAsia="Arial" w:hAnsi="Arial" w:cs="Arial"/>
          <w:color w:val="000000"/>
        </w:rPr>
        <w:t xml:space="preserve"> sucedáneos de leche materna</w:t>
      </w:r>
      <w:r w:rsidRPr="000862CB">
        <w:rPr>
          <w:rFonts w:ascii="Arial" w:eastAsia="Arial" w:hAnsi="Arial" w:cs="Arial"/>
          <w:color w:val="000000"/>
        </w:rPr>
        <w:t>, el empleo y abasto de agua purificada embotellada especial para bebé, libre de sodio y con las cantidades adecuadas de calcio y magnesio, el cual será validado por el Departamento de Nutrición y Dietología de cada Hospital.</w:t>
      </w:r>
      <w:r w:rsidR="00F62DAE" w:rsidRPr="000862CB">
        <w:rPr>
          <w:rFonts w:ascii="Arial" w:eastAsia="Arial" w:hAnsi="Arial" w:cs="Arial"/>
          <w:color w:val="000000"/>
        </w:rPr>
        <w:t xml:space="preserve"> La Unidad Médica proporcionará los sucedáneos de leche materna en polvo</w:t>
      </w:r>
      <w:r w:rsidRPr="000862CB">
        <w:rPr>
          <w:rFonts w:ascii="Arial" w:eastAsia="Arial" w:hAnsi="Arial" w:cs="Arial"/>
          <w:color w:val="000000"/>
        </w:rPr>
        <w:t xml:space="preserve"> y/o enterales a reconstituir únicamente, estas últimas se pueden reconstituir con leche, fruta, aceite vegetal o cereales, dependiendo de la indicación de Nutrición y Dietología. Para la elaboración de fórmulas artesanales deberá apegarse a lo especificado por el Departamento de Nutrición y Dietología, considerando el stock necesario de los insumos señalados en el </w:t>
      </w:r>
      <w:r w:rsidRPr="000862CB">
        <w:rPr>
          <w:rFonts w:ascii="Arial" w:eastAsia="Arial" w:hAnsi="Arial" w:cs="Arial"/>
          <w:b/>
          <w:color w:val="000000"/>
        </w:rPr>
        <w:t>Anexo I.XI Insumos para la elaboración de fórmulas artesanales.</w:t>
      </w:r>
    </w:p>
    <w:p w14:paraId="18852C69"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Para la dieta de contingencia, deberá presentar un manual con 10 menús que cumplan con el aporte calórico-proteico, los cuales deberán entregar copia a la Jefatura de Nutrición y Dietología de cada Hospital al inicio de la instalación del servicio, mismo que deberá ir adjunto a la propuesta técnica considerando los requerimientos solicitados conforme al </w:t>
      </w:r>
      <w:r w:rsidRPr="0056049A">
        <w:rPr>
          <w:rFonts w:ascii="Arial" w:eastAsia="Arial" w:hAnsi="Arial" w:cs="Arial"/>
          <w:b/>
          <w:color w:val="000000"/>
        </w:rPr>
        <w:t>Anexo I.XIII Lineamientos para elaboración del manual de dietas.</w:t>
      </w:r>
    </w:p>
    <w:p w14:paraId="48056819"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considerar dentro de su propuesta técnica, los menús para acontecimientos y celebraciones especiales tanto para pacientes que tienen prescrita una dieta normal, así como para personal y becarios, en las siguientes fechas:</w:t>
      </w:r>
    </w:p>
    <w:p w14:paraId="12776A84"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01 enero: Comida para paciente y comida para personal.</w:t>
      </w:r>
    </w:p>
    <w:p w14:paraId="0A3DFEDB" w14:textId="79BF9AE4"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06 de enero dietas para el área de pediatría: desayuno, comida y cena para paciente</w:t>
      </w:r>
      <w:r w:rsidR="00D517F4">
        <w:rPr>
          <w:rFonts w:ascii="Arial" w:eastAsia="Arial" w:hAnsi="Arial" w:cs="Arial"/>
          <w:color w:val="000000"/>
        </w:rPr>
        <w:t>.</w:t>
      </w:r>
    </w:p>
    <w:p w14:paraId="0766D42E"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30 de abril dietas para el área de pediatría y oncopediatría: desayuno, comida y cena para paciente.</w:t>
      </w:r>
    </w:p>
    <w:p w14:paraId="0EE69A2B" w14:textId="1170B6E0" w:rsidR="007B51A0" w:rsidRPr="00D517F4" w:rsidRDefault="00842B09" w:rsidP="00D517F4">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10 de mayo: Comida para el área de ginecología, Comida y colación para personal</w:t>
      </w:r>
      <w:r w:rsidR="00D517F4">
        <w:rPr>
          <w:rFonts w:ascii="Arial" w:eastAsia="Arial" w:hAnsi="Arial" w:cs="Arial"/>
          <w:color w:val="000000"/>
        </w:rPr>
        <w:t xml:space="preserve">, </w:t>
      </w:r>
      <w:r w:rsidR="00D517F4" w:rsidRPr="0056049A">
        <w:rPr>
          <w:rFonts w:ascii="Arial" w:eastAsia="Arial" w:hAnsi="Arial" w:cs="Arial"/>
          <w:color w:val="000000"/>
        </w:rPr>
        <w:t>así como comida y colación nocturna para el personal de enfermería.</w:t>
      </w:r>
    </w:p>
    <w:p w14:paraId="3FB5129A"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3</w:t>
      </w:r>
      <w:r w:rsidRPr="0056049A">
        <w:rPr>
          <w:rFonts w:ascii="Arial" w:eastAsia="Arial" w:hAnsi="Arial" w:cs="Arial"/>
          <w:color w:val="000000"/>
          <w:vertAlign w:val="superscript"/>
        </w:rPr>
        <w:t>er</w:t>
      </w:r>
      <w:r w:rsidRPr="0056049A">
        <w:rPr>
          <w:rFonts w:ascii="Arial" w:eastAsia="Arial" w:hAnsi="Arial" w:cs="Arial"/>
          <w:color w:val="000000"/>
        </w:rPr>
        <w:t xml:space="preserve"> domingo de junio (Día del padre): Comida y colación para personal.</w:t>
      </w:r>
    </w:p>
    <w:p w14:paraId="20977384"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16 de septiembre: comida para paciente, así como, comida y colación para personal y becarios.</w:t>
      </w:r>
    </w:p>
    <w:p w14:paraId="7E7A6AEB" w14:textId="487FF89B" w:rsidR="007B51A0" w:rsidRPr="000862CB" w:rsidRDefault="00842B09" w:rsidP="000862CB">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23 de octubre (Día del médico): Comida y Colación para personal y becarios. </w:t>
      </w:r>
    </w:p>
    <w:p w14:paraId="3964BEF8"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24 diciembre: Cena para paciente, Cena y Colación para personal.</w:t>
      </w:r>
    </w:p>
    <w:p w14:paraId="68FF04D6"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25 diciembre: Comida para paciente y comida para personal.</w:t>
      </w:r>
    </w:p>
    <w:p w14:paraId="1A69704B" w14:textId="77777777" w:rsidR="007B51A0" w:rsidRPr="0056049A" w:rsidRDefault="00842B09">
      <w:pPr>
        <w:widowControl w:val="0"/>
        <w:numPr>
          <w:ilvl w:val="0"/>
          <w:numId w:val="8"/>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31 diciembre: Cena para paciente, Cena y Colación para personal.</w:t>
      </w:r>
    </w:p>
    <w:p w14:paraId="206BA97A" w14:textId="77777777" w:rsidR="000862CB" w:rsidRDefault="000862CB">
      <w:pPr>
        <w:rPr>
          <w:rFonts w:ascii="Arial" w:eastAsia="Arial" w:hAnsi="Arial" w:cs="Arial"/>
          <w:b/>
          <w:color w:val="000000"/>
        </w:rPr>
      </w:pPr>
      <w:r>
        <w:rPr>
          <w:rFonts w:ascii="Arial" w:eastAsia="Arial" w:hAnsi="Arial" w:cs="Arial"/>
          <w:b/>
          <w:color w:val="000000"/>
        </w:rPr>
        <w:br w:type="page"/>
      </w:r>
    </w:p>
    <w:p w14:paraId="5A05ABF6" w14:textId="139D9BB8" w:rsidR="007B51A0" w:rsidRPr="0056049A" w:rsidRDefault="00842B09">
      <w:pPr>
        <w:widowControl w:val="0"/>
        <w:pBdr>
          <w:top w:val="nil"/>
          <w:left w:val="nil"/>
          <w:bottom w:val="nil"/>
          <w:right w:val="nil"/>
          <w:between w:val="nil"/>
        </w:pBdr>
        <w:spacing w:after="200"/>
        <w:ind w:left="-207"/>
        <w:jc w:val="both"/>
        <w:rPr>
          <w:rFonts w:ascii="Arial" w:eastAsia="Arial" w:hAnsi="Arial" w:cs="Arial"/>
          <w:color w:val="000000"/>
        </w:rPr>
      </w:pPr>
      <w:r w:rsidRPr="0056049A">
        <w:rPr>
          <w:rFonts w:ascii="Arial" w:eastAsia="Arial" w:hAnsi="Arial" w:cs="Arial"/>
          <w:b/>
          <w:color w:val="000000"/>
        </w:rPr>
        <w:lastRenderedPageBreak/>
        <w:t xml:space="preserve">Las dietas anteriormente mencionadas, deberán ser contempladas en su oferta económica, como una dieta normal. </w:t>
      </w:r>
    </w:p>
    <w:p w14:paraId="26A2D77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entregar el desarrollo de la técnica culinaria del total de los 30 menús cíclicos integrando el manual de dietas, la estandarización de recetas y la estandarización de porciones de acuerdo al aporte calórico proteico conforme al </w:t>
      </w:r>
      <w:r w:rsidRPr="0056049A">
        <w:rPr>
          <w:rFonts w:ascii="Arial" w:eastAsia="Arial" w:hAnsi="Arial" w:cs="Arial"/>
          <w:b/>
          <w:color w:val="000000"/>
        </w:rPr>
        <w:t xml:space="preserve">Anexo I.XIII Lineamientos para elaboración del manual de dietas, </w:t>
      </w:r>
      <w:r w:rsidRPr="0056049A">
        <w:rPr>
          <w:rFonts w:ascii="Arial" w:eastAsia="Arial" w:hAnsi="Arial" w:cs="Arial"/>
          <w:color w:val="000000"/>
        </w:rPr>
        <w:t>los cuales serán entregados al inicio del servicio a la Jefatura de Nutrición y Dietología de la Unidad Médica.</w:t>
      </w:r>
    </w:p>
    <w:p w14:paraId="50315EBA"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Al proveedor que resulte adjudicado, le serán entregados los cuadros de equivalentes, bajo los cuales tendrán que presentar el menú por tipo de dieta.</w:t>
      </w:r>
    </w:p>
    <w:p w14:paraId="110BE5A2"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Para el caso del servicio de oncopediatría en el Hospital General León, los 30 menús a complacencia de este servicio, también le serán proporcionados al proveedor adjudicado, para que este lleve a cabo su ejecución desde el inicio del servicio, debiendo programar y considerar los insumos necesarios; así mismo deberá desarrollar las minutas y recetarios correspondientes, acorde al </w:t>
      </w:r>
      <w:r w:rsidRPr="0056049A">
        <w:rPr>
          <w:rFonts w:ascii="Arial" w:eastAsia="Arial" w:hAnsi="Arial" w:cs="Arial"/>
          <w:b/>
          <w:color w:val="000000"/>
        </w:rPr>
        <w:t>Anexo I.XIII Lineamientos para elaboración del manual de dietas</w:t>
      </w:r>
      <w:r w:rsidRPr="0056049A">
        <w:rPr>
          <w:rFonts w:ascii="Arial" w:eastAsia="Arial" w:hAnsi="Arial" w:cs="Arial"/>
          <w:color w:val="000000"/>
        </w:rPr>
        <w:t xml:space="preserve"> y al formato de la Coordinación Estatal de Nutrición Hospitalaria. Los menús anteriormente mencionados están sujetos a cambios continuos acorde a la rotación y preferencias de los pacientes hospitalizados.</w:t>
      </w:r>
    </w:p>
    <w:p w14:paraId="10752616" w14:textId="77777777"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b/>
          <w:color w:val="000000"/>
        </w:rPr>
        <w:t>Nota:</w:t>
      </w:r>
      <w:r w:rsidRPr="0056049A">
        <w:rPr>
          <w:rFonts w:ascii="Arial" w:eastAsia="Arial" w:hAnsi="Arial" w:cs="Arial"/>
          <w:color w:val="000000"/>
        </w:rPr>
        <w:t xml:space="preserve"> El manual de dietas que incluye el desarrollo de las minutas deberá entregarse en electrónico en formato Excel en memoria USB al Jefe de Servicio del Departamento de Nutrición y Dietología de cada Hospital, así mismo el formato físico deberá entregarse invariablemente engargolado y debidamente identificado. </w:t>
      </w:r>
    </w:p>
    <w:p w14:paraId="7942D03D"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133BA17C" w14:textId="77777777" w:rsidR="007B51A0" w:rsidRPr="000862CB" w:rsidRDefault="00842B09">
      <w:pPr>
        <w:widowControl w:val="0"/>
        <w:numPr>
          <w:ilvl w:val="0"/>
          <w:numId w:val="14"/>
        </w:numPr>
        <w:pBdr>
          <w:top w:val="nil"/>
          <w:left w:val="nil"/>
          <w:bottom w:val="nil"/>
          <w:right w:val="nil"/>
          <w:between w:val="nil"/>
        </w:pBdr>
        <w:jc w:val="both"/>
        <w:rPr>
          <w:rFonts w:ascii="Arial" w:eastAsia="Arial" w:hAnsi="Arial" w:cs="Arial"/>
          <w:color w:val="000000"/>
          <w:sz w:val="22"/>
          <w:szCs w:val="22"/>
        </w:rPr>
      </w:pPr>
      <w:r w:rsidRPr="000862CB">
        <w:rPr>
          <w:rFonts w:ascii="Arial" w:eastAsia="Arial" w:hAnsi="Arial" w:cs="Arial"/>
          <w:b/>
          <w:color w:val="000000"/>
          <w:sz w:val="22"/>
          <w:szCs w:val="22"/>
        </w:rPr>
        <w:t>Manuales de procedimientos</w:t>
      </w:r>
    </w:p>
    <w:p w14:paraId="71AEC61F" w14:textId="77777777" w:rsidR="007B51A0" w:rsidRPr="0056049A" w:rsidRDefault="007B51A0">
      <w:pPr>
        <w:widowControl w:val="0"/>
        <w:pBdr>
          <w:top w:val="nil"/>
          <w:left w:val="nil"/>
          <w:bottom w:val="nil"/>
          <w:right w:val="nil"/>
          <w:between w:val="nil"/>
        </w:pBdr>
        <w:ind w:left="153"/>
        <w:jc w:val="both"/>
        <w:rPr>
          <w:rFonts w:ascii="Arial" w:eastAsia="Arial" w:hAnsi="Arial" w:cs="Arial"/>
          <w:color w:val="000000"/>
        </w:rPr>
      </w:pPr>
    </w:p>
    <w:p w14:paraId="58F37651"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u w:val="single"/>
        </w:rPr>
      </w:pPr>
      <w:r w:rsidRPr="0056049A">
        <w:rPr>
          <w:rFonts w:ascii="Arial" w:eastAsia="Arial" w:hAnsi="Arial" w:cs="Arial"/>
          <w:color w:val="000000"/>
        </w:rPr>
        <w:t>El proveedor adjudicado deberá presentar al inicio en físico y mantener en la prestación del servicio los manuales de procedimientos, programa de control de alimentos y control microbiológico, conforme a las correspondientes normas de higiene vigentes, serán presentados al Servicio de Vigilancia Epidemiológica y el Departamento de Nutrición y Dietología de cada Hospital.</w:t>
      </w:r>
    </w:p>
    <w:p w14:paraId="0F0EE05D"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manual de procedimientos que presente el proveedor adjudicado deberá contener como mínimo:</w:t>
      </w:r>
    </w:p>
    <w:p w14:paraId="48C20895"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Misión, Visión y Valores</w:t>
      </w:r>
    </w:p>
    <w:p w14:paraId="56D009D4"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Organigrama, funciones y responsabilidades del personal.</w:t>
      </w:r>
    </w:p>
    <w:p w14:paraId="0615F1B8"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 xml:space="preserve">Proceso: Manipulación y preparación de alimentos con base a la normativa vigente para el manejo higiénico. </w:t>
      </w:r>
    </w:p>
    <w:p w14:paraId="12E6E24F"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Proceso: Manual de procedimientos para la manipulación, preparación, ensamble y entrega de alimentos en el servicio de oncopediatría.</w:t>
      </w:r>
    </w:p>
    <w:p w14:paraId="3E84A899" w14:textId="366E5248"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 xml:space="preserve">Proceso: Manual de procedimientos para Preparación y/o Reconstitución de fórmula enteral, fórmula artesanal </w:t>
      </w:r>
      <w:r w:rsidRPr="000862CB">
        <w:rPr>
          <w:rFonts w:ascii="Arial" w:eastAsia="Arial" w:hAnsi="Arial" w:cs="Arial"/>
          <w:color w:val="000000"/>
        </w:rPr>
        <w:t>y</w:t>
      </w:r>
      <w:r w:rsidR="00F62DAE" w:rsidRPr="000862CB">
        <w:rPr>
          <w:rFonts w:ascii="Arial" w:eastAsia="Arial" w:hAnsi="Arial" w:cs="Arial"/>
          <w:color w:val="000000"/>
        </w:rPr>
        <w:t xml:space="preserve"> sucedáneos de leche materna</w:t>
      </w:r>
      <w:r w:rsidRPr="0056049A">
        <w:rPr>
          <w:rFonts w:ascii="Arial" w:eastAsia="Arial" w:hAnsi="Arial" w:cs="Arial"/>
          <w:color w:val="000000"/>
        </w:rPr>
        <w:t xml:space="preserve"> (Apegándose a lo establecido en el documento “Preparación, almacenamiento y manipulación en condiciones higiénicas de preparaciones en polvo para lactante”, directrices de la Organización Mundial de la Salud)</w:t>
      </w:r>
    </w:p>
    <w:p w14:paraId="0244BC65"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Proceso: ensamble, entrega y recepción de charolas.</w:t>
      </w:r>
    </w:p>
    <w:p w14:paraId="21FC14C2"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Proceso: Almacén y manejo de: materia prima, equipo y utensilios, sustancias químicas, alimentos (secos, refrigeración, congelación).</w:t>
      </w:r>
    </w:p>
    <w:p w14:paraId="5EB51471"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 xml:space="preserve">Proceso: Higiene y sanitización de: personal, loza, equipo, utensilios, áreas/instalaciones de dietología. Incluir actividades de Prevención de Enfermedades Transmitidas por Alimentos, calendario de Fumigación y manejo de residuos sólidos urbanos. </w:t>
      </w:r>
    </w:p>
    <w:p w14:paraId="63DE2C35"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Proceso: Control de operaciones que garantice la seguridad del paciente.</w:t>
      </w:r>
    </w:p>
    <w:p w14:paraId="5D52E271"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Programa de abastecimiento de insumos y calendario de frutas y verduras.</w:t>
      </w:r>
    </w:p>
    <w:p w14:paraId="4FC5E630" w14:textId="77777777" w:rsidR="007B51A0" w:rsidRPr="0056049A" w:rsidRDefault="00842B09">
      <w:pPr>
        <w:widowControl w:val="0"/>
        <w:numPr>
          <w:ilvl w:val="0"/>
          <w:numId w:val="9"/>
        </w:numPr>
        <w:pBdr>
          <w:top w:val="nil"/>
          <w:left w:val="nil"/>
          <w:bottom w:val="nil"/>
          <w:right w:val="nil"/>
          <w:between w:val="nil"/>
        </w:pBdr>
        <w:spacing w:after="200"/>
        <w:ind w:left="0"/>
        <w:jc w:val="both"/>
        <w:rPr>
          <w:rFonts w:ascii="Arial" w:hAnsi="Arial" w:cs="Arial"/>
          <w:color w:val="000000"/>
        </w:rPr>
      </w:pPr>
      <w:r w:rsidRPr="0056049A">
        <w:rPr>
          <w:rFonts w:ascii="Arial" w:eastAsia="Arial" w:hAnsi="Arial" w:cs="Arial"/>
          <w:color w:val="000000"/>
        </w:rPr>
        <w:t>Programa de procedimiento en caso de contingencias.</w:t>
      </w:r>
    </w:p>
    <w:p w14:paraId="761C90CF" w14:textId="560FC290" w:rsidR="007B51A0" w:rsidRDefault="007B51A0">
      <w:pPr>
        <w:pBdr>
          <w:top w:val="nil"/>
          <w:left w:val="nil"/>
          <w:bottom w:val="nil"/>
          <w:right w:val="nil"/>
          <w:between w:val="nil"/>
        </w:pBdr>
        <w:rPr>
          <w:rFonts w:ascii="Arial" w:eastAsia="Times New Roman" w:hAnsi="Arial" w:cs="Arial"/>
          <w:color w:val="000000"/>
          <w:sz w:val="24"/>
          <w:szCs w:val="24"/>
        </w:rPr>
      </w:pPr>
    </w:p>
    <w:p w14:paraId="35A7F2A4" w14:textId="210A5F95" w:rsidR="004E56F7" w:rsidRDefault="004E56F7">
      <w:pPr>
        <w:pBdr>
          <w:top w:val="nil"/>
          <w:left w:val="nil"/>
          <w:bottom w:val="nil"/>
          <w:right w:val="nil"/>
          <w:between w:val="nil"/>
        </w:pBdr>
        <w:rPr>
          <w:rFonts w:ascii="Arial" w:eastAsia="Times New Roman" w:hAnsi="Arial" w:cs="Arial"/>
          <w:color w:val="000000"/>
          <w:sz w:val="24"/>
          <w:szCs w:val="24"/>
        </w:rPr>
      </w:pPr>
    </w:p>
    <w:p w14:paraId="260198EB" w14:textId="77777777" w:rsidR="004E56F7" w:rsidRPr="0056049A" w:rsidRDefault="004E56F7">
      <w:pPr>
        <w:pBdr>
          <w:top w:val="nil"/>
          <w:left w:val="nil"/>
          <w:bottom w:val="nil"/>
          <w:right w:val="nil"/>
          <w:between w:val="nil"/>
        </w:pBdr>
        <w:rPr>
          <w:rFonts w:ascii="Arial" w:eastAsia="Times New Roman" w:hAnsi="Arial" w:cs="Arial"/>
          <w:color w:val="000000"/>
          <w:sz w:val="24"/>
          <w:szCs w:val="24"/>
        </w:rPr>
      </w:pPr>
    </w:p>
    <w:p w14:paraId="40EC3914"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sz w:val="22"/>
          <w:szCs w:val="22"/>
        </w:rPr>
      </w:pPr>
      <w:r w:rsidRPr="0056049A">
        <w:rPr>
          <w:rFonts w:ascii="Arial" w:eastAsia="Arial" w:hAnsi="Arial" w:cs="Arial"/>
          <w:b/>
          <w:color w:val="000000"/>
          <w:sz w:val="22"/>
          <w:szCs w:val="22"/>
        </w:rPr>
        <w:t>Preparación, presentación y distribución de los alimentos:</w:t>
      </w:r>
    </w:p>
    <w:p w14:paraId="4156930D"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Deberá realizar la preparación final de los alimentos en la cocina de cada Hospital. El proveedor adjudicado deberá recabar en el Departamento de Nutrición y Dietología de cada Unidad los formatos de solicitud de dietas </w:t>
      </w:r>
      <w:r w:rsidRPr="0056049A">
        <w:rPr>
          <w:rFonts w:ascii="Arial" w:eastAsia="Arial" w:hAnsi="Arial" w:cs="Arial"/>
          <w:b/>
          <w:color w:val="000000"/>
        </w:rPr>
        <w:t>(Anexo I.X Formatos de solicitud de dietas),</w:t>
      </w:r>
      <w:r w:rsidRPr="0056049A">
        <w:rPr>
          <w:rFonts w:ascii="Arial" w:eastAsia="Arial" w:hAnsi="Arial" w:cs="Arial"/>
          <w:color w:val="000000"/>
        </w:rPr>
        <w:t xml:space="preserve"> con el personal que para tal efecto designe la Unidad Médica. </w:t>
      </w:r>
    </w:p>
    <w:p w14:paraId="31542AF2"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proporcionar alimentación a los usuarios de acuerdo a las indicaciones realizadas por el Departamento de Nutrición y Dietología de cada Hospital:</w:t>
      </w:r>
    </w:p>
    <w:p w14:paraId="05005BDC" w14:textId="02D68BCB" w:rsidR="007B51A0" w:rsidRPr="0056049A" w:rsidRDefault="00842B09">
      <w:pPr>
        <w:widowControl w:val="0"/>
        <w:numPr>
          <w:ilvl w:val="0"/>
          <w:numId w:val="3"/>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Identificando cada una de las dietas con una tarjeta la cual deberá incluir como mínimo: Nombre completo del paciente, fecha de nacimiento, tipo de dieta y aporte calórico, servicio, número de cama (</w:t>
      </w:r>
      <w:r w:rsidRPr="0056049A">
        <w:rPr>
          <w:rFonts w:ascii="Arial" w:eastAsia="Arial" w:hAnsi="Arial" w:cs="Arial"/>
          <w:b/>
          <w:color w:val="000000"/>
        </w:rPr>
        <w:t>Anexo I.I</w:t>
      </w:r>
      <w:r w:rsidR="00DA5B09">
        <w:rPr>
          <w:rFonts w:ascii="Arial" w:eastAsia="Arial" w:hAnsi="Arial" w:cs="Arial"/>
          <w:b/>
          <w:color w:val="000000"/>
        </w:rPr>
        <w:t>X</w:t>
      </w:r>
      <w:r w:rsidRPr="0056049A">
        <w:rPr>
          <w:rFonts w:ascii="Arial" w:eastAsia="Arial" w:hAnsi="Arial" w:cs="Arial"/>
          <w:b/>
          <w:color w:val="000000"/>
        </w:rPr>
        <w:t xml:space="preserve"> Formato de Etiqueta</w:t>
      </w:r>
      <w:r w:rsidR="00DA5B09">
        <w:rPr>
          <w:rFonts w:ascii="Arial" w:eastAsia="Arial" w:hAnsi="Arial" w:cs="Arial"/>
          <w:b/>
          <w:color w:val="000000"/>
        </w:rPr>
        <w:t>s</w:t>
      </w:r>
      <w:r w:rsidRPr="0056049A">
        <w:rPr>
          <w:rFonts w:ascii="Arial" w:eastAsia="Arial" w:hAnsi="Arial" w:cs="Arial"/>
          <w:b/>
          <w:color w:val="000000"/>
        </w:rPr>
        <w:t xml:space="preserve"> de Dietas)</w:t>
      </w:r>
      <w:r w:rsidRPr="0056049A">
        <w:rPr>
          <w:rFonts w:ascii="Arial" w:eastAsia="Arial" w:hAnsi="Arial" w:cs="Arial"/>
          <w:color w:val="000000"/>
        </w:rPr>
        <w:t xml:space="preserve">, estas deberán ser de colores diferentes por tipo de dieta para evitar confusión, los colores serán indicados por el Departamento de Nutrición y Dietología de cada Hospital, siendo estas proporcionadas por el proveedor adjudicado y debiendo considerar su reposición inmediata en caso de bajas por uso continuo. Cumpliendo con los estándares de calidad, cantidad y servicio establecidos en la Normativa Aplicable, y de esta manera garantizar un posible mantenimiento o mejoramiento de la salud de los usuarios. </w:t>
      </w:r>
    </w:p>
    <w:p w14:paraId="79D0C782" w14:textId="77777777" w:rsidR="007B51A0" w:rsidRPr="0056049A" w:rsidRDefault="00842B09">
      <w:pPr>
        <w:widowControl w:val="0"/>
        <w:numPr>
          <w:ilvl w:val="0"/>
          <w:numId w:val="3"/>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Designando un auxiliar exclusivo de hospitalización por servicio, mismo que deberá ensamblar y repartir sus propias dietas, con una rotación mensual</w:t>
      </w:r>
    </w:p>
    <w:p w14:paraId="5982B618" w14:textId="05DFDEED" w:rsidR="007B51A0" w:rsidRPr="00640D68" w:rsidRDefault="00842B09">
      <w:pPr>
        <w:widowControl w:val="0"/>
        <w:numPr>
          <w:ilvl w:val="0"/>
          <w:numId w:val="3"/>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Al término de la repartición de dietas deberá recabar la firma del personal de enfermería o nutrición del servicio, a fin de validar la entrega completa y correcta de las mismas y su facturación en lo sucesivo</w:t>
      </w:r>
    </w:p>
    <w:p w14:paraId="1A32E384" w14:textId="41C2DCF3" w:rsidR="00640D68" w:rsidRPr="000862CB" w:rsidRDefault="00640D68" w:rsidP="00640D68">
      <w:pPr>
        <w:pStyle w:val="Prrafodelista"/>
        <w:numPr>
          <w:ilvl w:val="0"/>
          <w:numId w:val="3"/>
        </w:numPr>
        <w:jc w:val="both"/>
        <w:rPr>
          <w:rFonts w:ascii="Arial" w:hAnsi="Arial" w:cs="Arial"/>
          <w:color w:val="000000"/>
        </w:rPr>
      </w:pPr>
      <w:r w:rsidRPr="000862CB">
        <w:rPr>
          <w:rFonts w:ascii="Arial" w:hAnsi="Arial" w:cs="Arial"/>
          <w:color w:val="000000"/>
        </w:rPr>
        <w:t>Al término de la repartición de dietas extras, colaciones programadas y extemporáneas deberá indicar la hora de entrega (que debe corresponder a no más de 30 minutos posteriores a su solicitud) así como recabar la firma del personal de enfermería, familiar, paciente o nutrición del servicio, a fin de validar la entrega completa y correcta de las mismas y su facturación en lo sucesivo</w:t>
      </w:r>
      <w:r w:rsidR="00AA56F3" w:rsidRPr="000862CB">
        <w:rPr>
          <w:rFonts w:ascii="Arial" w:hAnsi="Arial" w:cs="Arial"/>
          <w:color w:val="000000"/>
        </w:rPr>
        <w:t>.</w:t>
      </w:r>
    </w:p>
    <w:p w14:paraId="7877E942" w14:textId="77777777" w:rsidR="00640D68" w:rsidRPr="0056049A" w:rsidRDefault="00640D68" w:rsidP="00640D68">
      <w:pPr>
        <w:widowControl w:val="0"/>
        <w:pBdr>
          <w:top w:val="nil"/>
          <w:left w:val="nil"/>
          <w:bottom w:val="nil"/>
          <w:right w:val="nil"/>
          <w:between w:val="nil"/>
        </w:pBdr>
        <w:spacing w:after="200"/>
        <w:ind w:left="207"/>
        <w:jc w:val="both"/>
        <w:rPr>
          <w:rFonts w:ascii="Arial" w:hAnsi="Arial" w:cs="Arial"/>
          <w:color w:val="000000"/>
        </w:rPr>
      </w:pPr>
    </w:p>
    <w:p w14:paraId="069097E8" w14:textId="16F67076"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Los tipos de dieta, deberán prepararse de acuerdo con las definiciones establecidas en el </w:t>
      </w:r>
      <w:r w:rsidRPr="0056049A">
        <w:rPr>
          <w:rFonts w:ascii="Arial" w:eastAsia="Arial" w:hAnsi="Arial" w:cs="Arial"/>
          <w:b/>
          <w:color w:val="000000"/>
        </w:rPr>
        <w:t xml:space="preserve">Anexo I.I Definición tipos de dietas especiales, para personal y becarios. </w:t>
      </w:r>
      <w:r w:rsidRPr="0056049A">
        <w:rPr>
          <w:rFonts w:ascii="Arial" w:eastAsia="Arial" w:hAnsi="Arial" w:cs="Arial"/>
          <w:color w:val="000000"/>
        </w:rPr>
        <w:t>En el</w:t>
      </w:r>
      <w:r w:rsidRPr="0056049A">
        <w:rPr>
          <w:rFonts w:ascii="Arial" w:eastAsia="Arial" w:hAnsi="Arial" w:cs="Arial"/>
          <w:b/>
          <w:color w:val="000000"/>
        </w:rPr>
        <w:t xml:space="preserve"> </w:t>
      </w:r>
      <w:r w:rsidRPr="0056049A">
        <w:rPr>
          <w:rFonts w:ascii="Arial" w:eastAsia="Arial" w:hAnsi="Arial" w:cs="Arial"/>
          <w:color w:val="000000"/>
        </w:rPr>
        <w:t xml:space="preserve">caso de las dietas individualizadas por equivalentes o dietas a complacencia, deberá dar estricto seguimiento a lo </w:t>
      </w:r>
      <w:r w:rsidR="00F359E5" w:rsidRPr="0056049A">
        <w:rPr>
          <w:rFonts w:ascii="Arial" w:eastAsia="Arial" w:hAnsi="Arial" w:cs="Arial"/>
          <w:color w:val="000000"/>
        </w:rPr>
        <w:t>solicitado,</w:t>
      </w:r>
      <w:r w:rsidRPr="0056049A">
        <w:rPr>
          <w:rFonts w:ascii="Arial" w:eastAsia="Arial" w:hAnsi="Arial" w:cs="Arial"/>
          <w:color w:val="000000"/>
        </w:rPr>
        <w:t xml:space="preserve"> así como a los horarios señalados. </w:t>
      </w:r>
    </w:p>
    <w:p w14:paraId="742042F2" w14:textId="77777777"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El proveedor adjudicado deberá proporcionar en el servicio de hospitalización de todo el Hospital agua purificada a libre demanda en jarras tapadas, etiquetadas (fecha, hora, agua fría/caliente) y vasos de policarbonato y/o agua embotellada necesarios, a los pacientes y/o servicios señalados por el Departamento de Nutrición y Dietología, así como en el servicio de comedor de cada Hospital.</w:t>
      </w:r>
    </w:p>
    <w:p w14:paraId="14B52970"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05037A58" w14:textId="65E12453" w:rsidR="007B51A0" w:rsidRDefault="00842B09">
      <w:pPr>
        <w:widowControl w:val="0"/>
        <w:pBdr>
          <w:top w:val="nil"/>
          <w:left w:val="nil"/>
          <w:bottom w:val="nil"/>
          <w:right w:val="nil"/>
          <w:between w:val="nil"/>
        </w:pBdr>
        <w:ind w:left="-567"/>
        <w:jc w:val="both"/>
        <w:rPr>
          <w:rFonts w:ascii="Arial" w:eastAsia="Arial" w:hAnsi="Arial" w:cs="Arial"/>
          <w:b/>
          <w:color w:val="000000"/>
        </w:rPr>
      </w:pPr>
      <w:r w:rsidRPr="0056049A">
        <w:rPr>
          <w:rFonts w:ascii="Arial" w:eastAsia="Arial" w:hAnsi="Arial" w:cs="Arial"/>
          <w:b/>
          <w:color w:val="000000"/>
        </w:rPr>
        <w:t xml:space="preserve">Las jarras deberán ser cambiadas en cada turno de comida o bien en el momento que le sea solicitado. </w:t>
      </w:r>
    </w:p>
    <w:p w14:paraId="093B712D" w14:textId="4BB9152C" w:rsidR="007532DA" w:rsidRDefault="007532DA">
      <w:pPr>
        <w:widowControl w:val="0"/>
        <w:pBdr>
          <w:top w:val="nil"/>
          <w:left w:val="nil"/>
          <w:bottom w:val="nil"/>
          <w:right w:val="nil"/>
          <w:between w:val="nil"/>
        </w:pBdr>
        <w:ind w:left="-567"/>
        <w:jc w:val="both"/>
        <w:rPr>
          <w:rFonts w:ascii="Arial" w:eastAsia="Arial" w:hAnsi="Arial" w:cs="Arial"/>
          <w:b/>
          <w:color w:val="000000"/>
        </w:rPr>
      </w:pPr>
    </w:p>
    <w:p w14:paraId="71792E79" w14:textId="2F0B0044" w:rsidR="007B51A0" w:rsidRPr="000862CB" w:rsidRDefault="007532DA" w:rsidP="007532DA">
      <w:pPr>
        <w:widowControl w:val="0"/>
        <w:pBdr>
          <w:top w:val="nil"/>
          <w:left w:val="nil"/>
          <w:bottom w:val="nil"/>
          <w:right w:val="nil"/>
          <w:between w:val="nil"/>
        </w:pBdr>
        <w:ind w:left="-567"/>
        <w:jc w:val="both"/>
        <w:rPr>
          <w:rFonts w:ascii="Arial" w:eastAsia="Arial" w:hAnsi="Arial" w:cs="Arial"/>
          <w:color w:val="000000"/>
        </w:rPr>
      </w:pPr>
      <w:r w:rsidRPr="000862CB">
        <w:rPr>
          <w:rFonts w:ascii="Arial" w:eastAsia="Arial" w:hAnsi="Arial" w:cs="Arial"/>
          <w:b/>
          <w:color w:val="000000"/>
        </w:rPr>
        <w:t>Respecto de las fórmulas enterales, sucedáneos de leche materna y fórmulas artesanales</w:t>
      </w:r>
    </w:p>
    <w:p w14:paraId="1F3E38F1" w14:textId="1429BE0E" w:rsidR="001E60A2" w:rsidRPr="000862CB" w:rsidRDefault="00842B09" w:rsidP="00234ACC">
      <w:pPr>
        <w:pStyle w:val="Prrafodelista"/>
        <w:widowControl w:val="0"/>
        <w:numPr>
          <w:ilvl w:val="0"/>
          <w:numId w:val="41"/>
        </w:numPr>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t>La reconstitución de fórmulas enterales</w:t>
      </w:r>
      <w:r w:rsidR="001E60A2" w:rsidRPr="000862CB">
        <w:rPr>
          <w:rFonts w:ascii="Arial" w:eastAsia="Arial" w:hAnsi="Arial" w:cs="Arial"/>
          <w:color w:val="000000"/>
        </w:rPr>
        <w:t xml:space="preserve"> solicitadas por el Departamento de Nutrición y Dietología, deberán prepararse por toma previo a su entrega conforme a los </w:t>
      </w:r>
      <w:r w:rsidR="00234ACC" w:rsidRPr="000862CB">
        <w:rPr>
          <w:rFonts w:ascii="Arial" w:eastAsia="Arial" w:hAnsi="Arial" w:cs="Arial"/>
          <w:color w:val="000000"/>
        </w:rPr>
        <w:t>horarios señalados en los formatos de solicitud, contando con la etiqueta correspondiente</w:t>
      </w:r>
      <w:r w:rsidR="001E60A2" w:rsidRPr="000862CB">
        <w:rPr>
          <w:rFonts w:ascii="Arial" w:eastAsia="Arial" w:hAnsi="Arial" w:cs="Arial"/>
          <w:color w:val="000000"/>
        </w:rPr>
        <w:t xml:space="preserve"> conforme al </w:t>
      </w:r>
      <w:r w:rsidR="001E60A2" w:rsidRPr="00B03642">
        <w:rPr>
          <w:rFonts w:ascii="Arial" w:eastAsia="Arial" w:hAnsi="Arial" w:cs="Arial"/>
          <w:b/>
          <w:color w:val="000000"/>
        </w:rPr>
        <w:t>Anexo I.VIII Etiquetas de Fórmulas</w:t>
      </w:r>
      <w:r w:rsidR="001E60A2" w:rsidRPr="000862CB">
        <w:rPr>
          <w:rFonts w:ascii="Arial" w:eastAsia="Arial" w:hAnsi="Arial" w:cs="Arial"/>
          <w:color w:val="000000"/>
        </w:rPr>
        <w:t xml:space="preserve"> </w:t>
      </w:r>
      <w:r w:rsidR="00234ACC" w:rsidRPr="000862CB">
        <w:rPr>
          <w:rFonts w:ascii="Arial" w:eastAsia="Arial" w:hAnsi="Arial" w:cs="Arial"/>
          <w:color w:val="000000"/>
        </w:rPr>
        <w:t xml:space="preserve">y recabando la firma de recibido en las solicitudes de cada paciente acorde al </w:t>
      </w:r>
      <w:r w:rsidR="00234ACC" w:rsidRPr="00B03642">
        <w:rPr>
          <w:rFonts w:ascii="Arial" w:eastAsia="Arial" w:hAnsi="Arial" w:cs="Arial"/>
          <w:b/>
          <w:color w:val="000000"/>
        </w:rPr>
        <w:t>Anexo I.X Formatos de solicitud de dietas</w:t>
      </w:r>
      <w:r w:rsidR="00234ACC" w:rsidRPr="000862CB">
        <w:rPr>
          <w:rFonts w:ascii="Arial" w:eastAsia="Arial" w:hAnsi="Arial" w:cs="Arial"/>
          <w:b/>
          <w:color w:val="000000"/>
        </w:rPr>
        <w:t>.</w:t>
      </w:r>
      <w:r w:rsidR="008E1CAE" w:rsidRPr="000862CB">
        <w:rPr>
          <w:rFonts w:ascii="Arial" w:eastAsia="Arial" w:hAnsi="Arial" w:cs="Arial"/>
          <w:b/>
          <w:color w:val="000000"/>
        </w:rPr>
        <w:t xml:space="preserve"> </w:t>
      </w:r>
      <w:r w:rsidR="00234ACC" w:rsidRPr="000862CB">
        <w:rPr>
          <w:rFonts w:ascii="Arial" w:eastAsia="Arial" w:hAnsi="Arial" w:cs="Arial"/>
          <w:b/>
          <w:color w:val="000000"/>
        </w:rPr>
        <w:t xml:space="preserve"> (Las fórmulas enterales a reconstituir serán proporcionadas por la Unidad Hospitalaria)</w:t>
      </w:r>
    </w:p>
    <w:p w14:paraId="37249518" w14:textId="4615C1D8" w:rsidR="00234ACC" w:rsidRPr="000862CB" w:rsidRDefault="001E60A2" w:rsidP="008E1CAE">
      <w:pPr>
        <w:pStyle w:val="Prrafodelista"/>
        <w:widowControl w:val="0"/>
        <w:numPr>
          <w:ilvl w:val="0"/>
          <w:numId w:val="41"/>
        </w:numPr>
        <w:pBdr>
          <w:top w:val="nil"/>
          <w:left w:val="nil"/>
          <w:bottom w:val="nil"/>
          <w:right w:val="nil"/>
          <w:between w:val="nil"/>
        </w:pBdr>
        <w:jc w:val="both"/>
        <w:rPr>
          <w:rFonts w:ascii="Arial" w:eastAsia="Arial" w:hAnsi="Arial" w:cs="Arial"/>
          <w:b/>
          <w:color w:val="000000"/>
        </w:rPr>
      </w:pPr>
      <w:r w:rsidRPr="000862CB">
        <w:rPr>
          <w:rFonts w:ascii="Arial" w:eastAsia="Arial" w:hAnsi="Arial" w:cs="Arial"/>
          <w:color w:val="000000"/>
        </w:rPr>
        <w:t>L</w:t>
      </w:r>
      <w:r w:rsidR="00234ACC" w:rsidRPr="000862CB">
        <w:rPr>
          <w:rFonts w:ascii="Arial" w:eastAsia="Arial" w:hAnsi="Arial" w:cs="Arial"/>
          <w:color w:val="000000"/>
        </w:rPr>
        <w:t>a reconstitución de lo</w:t>
      </w:r>
      <w:r w:rsidRPr="000862CB">
        <w:rPr>
          <w:rFonts w:ascii="Arial" w:eastAsia="Arial" w:hAnsi="Arial" w:cs="Arial"/>
          <w:color w:val="000000"/>
        </w:rPr>
        <w:t>s sucedáneos de leche materna solicitados por el Departamento de</w:t>
      </w:r>
      <w:r w:rsidR="00234ACC" w:rsidRPr="000862CB">
        <w:rPr>
          <w:rFonts w:ascii="Arial" w:eastAsia="Arial" w:hAnsi="Arial" w:cs="Arial"/>
          <w:color w:val="000000"/>
        </w:rPr>
        <w:t xml:space="preserve"> </w:t>
      </w:r>
      <w:r w:rsidR="00234ACC" w:rsidRPr="000862CB">
        <w:rPr>
          <w:rFonts w:ascii="Arial" w:eastAsia="Arial" w:hAnsi="Arial" w:cs="Arial"/>
          <w:color w:val="000000"/>
        </w:rPr>
        <w:lastRenderedPageBreak/>
        <w:t>Nutrición y Dietología, deberá prepararse previo a su entrega y dosificarse 2 tomas</w:t>
      </w:r>
      <w:r w:rsidRPr="000862CB">
        <w:rPr>
          <w:rFonts w:ascii="Arial" w:eastAsia="Arial" w:hAnsi="Arial" w:cs="Arial"/>
          <w:color w:val="000000"/>
        </w:rPr>
        <w:t xml:space="preserve"> por paciente en los horarios que se indican, </w:t>
      </w:r>
      <w:r w:rsidR="008E1CAE" w:rsidRPr="000862CB">
        <w:rPr>
          <w:rFonts w:ascii="Arial" w:eastAsia="Arial" w:hAnsi="Arial" w:cs="Arial"/>
          <w:color w:val="000000"/>
        </w:rPr>
        <w:t xml:space="preserve">acorde a lo plasmado en el </w:t>
      </w:r>
      <w:r w:rsidR="008E1CAE" w:rsidRPr="000862CB">
        <w:rPr>
          <w:rFonts w:ascii="Arial" w:eastAsia="Arial" w:hAnsi="Arial" w:cs="Arial"/>
          <w:b/>
          <w:color w:val="000000"/>
        </w:rPr>
        <w:t>Anexo I.X.I Solicitud de reconstitución de sucedáneo,</w:t>
      </w:r>
      <w:r w:rsidR="008E1CAE" w:rsidRPr="000862CB">
        <w:rPr>
          <w:rFonts w:ascii="Arial" w:eastAsia="Arial" w:hAnsi="Arial" w:cs="Arial"/>
          <w:color w:val="000000"/>
        </w:rPr>
        <w:t xml:space="preserve"> </w:t>
      </w:r>
      <w:r w:rsidR="00234ACC" w:rsidRPr="000862CB">
        <w:rPr>
          <w:rFonts w:ascii="Arial" w:eastAsia="Arial" w:hAnsi="Arial" w:cs="Arial"/>
          <w:color w:val="000000"/>
        </w:rPr>
        <w:t xml:space="preserve">contando con la </w:t>
      </w:r>
      <w:r w:rsidRPr="000862CB">
        <w:rPr>
          <w:rFonts w:ascii="Arial" w:eastAsia="Arial" w:hAnsi="Arial" w:cs="Arial"/>
          <w:color w:val="000000"/>
        </w:rPr>
        <w:t>etiqueta</w:t>
      </w:r>
      <w:r w:rsidR="00234ACC" w:rsidRPr="000862CB">
        <w:rPr>
          <w:rFonts w:ascii="Arial" w:eastAsia="Arial" w:hAnsi="Arial" w:cs="Arial"/>
          <w:color w:val="000000"/>
        </w:rPr>
        <w:t xml:space="preserve"> correspondiente</w:t>
      </w:r>
      <w:r w:rsidRPr="000862CB">
        <w:rPr>
          <w:rFonts w:ascii="Arial" w:eastAsia="Arial" w:hAnsi="Arial" w:cs="Arial"/>
          <w:color w:val="000000"/>
        </w:rPr>
        <w:t xml:space="preserve"> por colores </w:t>
      </w:r>
      <w:r w:rsidR="00234ACC" w:rsidRPr="000862CB">
        <w:rPr>
          <w:rFonts w:ascii="Arial" w:eastAsia="Arial" w:hAnsi="Arial" w:cs="Arial"/>
          <w:color w:val="000000"/>
        </w:rPr>
        <w:t xml:space="preserve">acorde al tipo de sucedáneo empleado </w:t>
      </w:r>
      <w:r w:rsidRPr="000862CB">
        <w:rPr>
          <w:rFonts w:ascii="Arial" w:eastAsia="Arial" w:hAnsi="Arial" w:cs="Arial"/>
          <w:b/>
          <w:color w:val="000000"/>
        </w:rPr>
        <w:t>(Anexo I.VIII</w:t>
      </w:r>
      <w:r w:rsidR="00D75B90" w:rsidRPr="000862CB">
        <w:rPr>
          <w:rFonts w:ascii="Arial" w:eastAsia="Arial" w:hAnsi="Arial" w:cs="Arial"/>
          <w:b/>
          <w:color w:val="000000"/>
        </w:rPr>
        <w:t xml:space="preserve">.I </w:t>
      </w:r>
      <w:r w:rsidRPr="000862CB">
        <w:rPr>
          <w:rFonts w:ascii="Arial" w:eastAsia="Arial" w:hAnsi="Arial" w:cs="Arial"/>
          <w:b/>
          <w:color w:val="000000"/>
        </w:rPr>
        <w:t xml:space="preserve">Etiquetas de </w:t>
      </w:r>
      <w:r w:rsidR="00D75B90" w:rsidRPr="000862CB">
        <w:rPr>
          <w:rFonts w:ascii="Arial" w:eastAsia="Arial" w:hAnsi="Arial" w:cs="Arial"/>
          <w:b/>
          <w:color w:val="000000"/>
        </w:rPr>
        <w:t>Sucedáneo de Leche Materna</w:t>
      </w:r>
      <w:r w:rsidRPr="000862CB">
        <w:rPr>
          <w:rFonts w:ascii="Arial" w:eastAsia="Arial" w:hAnsi="Arial" w:cs="Arial"/>
          <w:b/>
          <w:color w:val="000000"/>
        </w:rPr>
        <w:t>)</w:t>
      </w:r>
      <w:r w:rsidRPr="000862CB">
        <w:rPr>
          <w:rFonts w:ascii="Arial" w:eastAsia="Arial" w:hAnsi="Arial" w:cs="Arial"/>
          <w:color w:val="000000"/>
        </w:rPr>
        <w:t xml:space="preserve"> </w:t>
      </w:r>
      <w:r w:rsidR="00234ACC" w:rsidRPr="000862CB">
        <w:rPr>
          <w:rFonts w:ascii="Arial" w:eastAsia="Arial" w:hAnsi="Arial" w:cs="Arial"/>
          <w:color w:val="000000"/>
        </w:rPr>
        <w:t>y recabando las firmas de recibido del personal de enfermería por cada servicio.</w:t>
      </w:r>
      <w:r w:rsidR="007532DA" w:rsidRPr="000862CB">
        <w:rPr>
          <w:rFonts w:ascii="Arial" w:eastAsia="Arial" w:hAnsi="Arial" w:cs="Arial"/>
          <w:color w:val="000000"/>
        </w:rPr>
        <w:t xml:space="preserve"> </w:t>
      </w:r>
      <w:r w:rsidR="007532DA" w:rsidRPr="000862CB">
        <w:rPr>
          <w:rFonts w:ascii="Arial" w:eastAsia="Arial" w:hAnsi="Arial" w:cs="Arial"/>
          <w:b/>
          <w:color w:val="000000"/>
        </w:rPr>
        <w:t>(El sucedáneo de leche materna a reconstituir será proporcionado por la Unidad Hospitalaria)</w:t>
      </w:r>
    </w:p>
    <w:p w14:paraId="4BBA66FE" w14:textId="7659E049" w:rsidR="008E1CAE" w:rsidRPr="000862CB" w:rsidRDefault="008E1CAE" w:rsidP="008E1CAE">
      <w:pPr>
        <w:pStyle w:val="Prrafodelista"/>
        <w:widowControl w:val="0"/>
        <w:numPr>
          <w:ilvl w:val="0"/>
          <w:numId w:val="41"/>
        </w:numPr>
        <w:pBdr>
          <w:top w:val="nil"/>
          <w:left w:val="nil"/>
          <w:bottom w:val="nil"/>
          <w:right w:val="nil"/>
          <w:between w:val="nil"/>
        </w:pBdr>
        <w:jc w:val="both"/>
        <w:rPr>
          <w:rFonts w:ascii="Arial" w:eastAsia="Arial" w:hAnsi="Arial" w:cs="Arial"/>
          <w:b/>
          <w:color w:val="000000"/>
        </w:rPr>
      </w:pPr>
      <w:r w:rsidRPr="000862CB">
        <w:rPr>
          <w:rFonts w:ascii="Arial" w:eastAsia="Arial" w:hAnsi="Arial" w:cs="Arial"/>
          <w:b/>
          <w:color w:val="000000"/>
        </w:rPr>
        <w:t>En caso de requerirse sucedáneo de leche materna extemporáneo,</w:t>
      </w:r>
      <w:r w:rsidR="0083303C" w:rsidRPr="000862CB">
        <w:rPr>
          <w:rFonts w:ascii="Arial" w:eastAsia="Arial" w:hAnsi="Arial" w:cs="Arial"/>
          <w:b/>
          <w:color w:val="000000"/>
        </w:rPr>
        <w:t xml:space="preserve"> (fuera del horario de solicitud)</w:t>
      </w:r>
      <w:r w:rsidRPr="000862CB">
        <w:rPr>
          <w:rFonts w:ascii="Arial" w:eastAsia="Arial" w:hAnsi="Arial" w:cs="Arial"/>
          <w:b/>
          <w:color w:val="000000"/>
        </w:rPr>
        <w:t xml:space="preserve"> </w:t>
      </w:r>
      <w:r w:rsidR="0083303C" w:rsidRPr="000862CB">
        <w:rPr>
          <w:rFonts w:ascii="Arial" w:eastAsia="Arial" w:hAnsi="Arial" w:cs="Arial"/>
          <w:b/>
          <w:color w:val="000000"/>
        </w:rPr>
        <w:t>deberá</w:t>
      </w:r>
      <w:r w:rsidRPr="000862CB">
        <w:rPr>
          <w:rFonts w:ascii="Arial" w:eastAsia="Arial" w:hAnsi="Arial" w:cs="Arial"/>
          <w:b/>
          <w:color w:val="000000"/>
        </w:rPr>
        <w:t xml:space="preserve"> recons</w:t>
      </w:r>
      <w:r w:rsidR="0083303C" w:rsidRPr="000862CB">
        <w:rPr>
          <w:rFonts w:ascii="Arial" w:eastAsia="Arial" w:hAnsi="Arial" w:cs="Arial"/>
          <w:b/>
          <w:color w:val="000000"/>
        </w:rPr>
        <w:t>tituir</w:t>
      </w:r>
      <w:r w:rsidR="00BF708F" w:rsidRPr="000862CB">
        <w:rPr>
          <w:rFonts w:ascii="Arial" w:eastAsia="Arial" w:hAnsi="Arial" w:cs="Arial"/>
          <w:b/>
          <w:color w:val="000000"/>
        </w:rPr>
        <w:t xml:space="preserve">se a acorde a lo señalado en el Anexo I.X.II Solicitud Extra de reconstitución de sucedáneo </w:t>
      </w:r>
    </w:p>
    <w:p w14:paraId="2F4C482A" w14:textId="24384DBC" w:rsidR="00234ACC" w:rsidRPr="000862CB" w:rsidRDefault="00842B09" w:rsidP="00234ACC">
      <w:pPr>
        <w:pStyle w:val="Prrafodelista"/>
        <w:widowControl w:val="0"/>
        <w:numPr>
          <w:ilvl w:val="0"/>
          <w:numId w:val="41"/>
        </w:numPr>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t>Únicamente se requi</w:t>
      </w:r>
      <w:r w:rsidR="007532DA" w:rsidRPr="000862CB">
        <w:rPr>
          <w:rFonts w:ascii="Arial" w:eastAsia="Arial" w:hAnsi="Arial" w:cs="Arial"/>
          <w:color w:val="000000"/>
        </w:rPr>
        <w:t xml:space="preserve">ere el servicio de preparación, </w:t>
      </w:r>
      <w:r w:rsidRPr="000862CB">
        <w:rPr>
          <w:rFonts w:ascii="Arial" w:eastAsia="Arial" w:hAnsi="Arial" w:cs="Arial"/>
          <w:color w:val="000000"/>
        </w:rPr>
        <w:t xml:space="preserve">envase y distribución de las fórmulas enterales y </w:t>
      </w:r>
      <w:r w:rsidR="00234ACC" w:rsidRPr="000862CB">
        <w:rPr>
          <w:rFonts w:ascii="Arial" w:eastAsia="Arial" w:hAnsi="Arial" w:cs="Arial"/>
          <w:color w:val="000000"/>
        </w:rPr>
        <w:t>sucedáneos de leche materna</w:t>
      </w:r>
    </w:p>
    <w:p w14:paraId="24D75DDA" w14:textId="77777777" w:rsidR="00234ACC" w:rsidRPr="000862CB" w:rsidRDefault="00842B09" w:rsidP="00234ACC">
      <w:pPr>
        <w:pStyle w:val="Prrafodelista"/>
        <w:widowControl w:val="0"/>
        <w:numPr>
          <w:ilvl w:val="0"/>
          <w:numId w:val="41"/>
        </w:numPr>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t>La etiqueta deberá ser impresa, ser auto adherible y todo insumo necesario deberá ser proporcionado por el proveedor adjudicado.</w:t>
      </w:r>
    </w:p>
    <w:p w14:paraId="24D6CD54" w14:textId="2D757F9A" w:rsidR="00234ACC" w:rsidRPr="000862CB" w:rsidRDefault="00842B09" w:rsidP="00234ACC">
      <w:pPr>
        <w:pStyle w:val="Prrafodelista"/>
        <w:widowControl w:val="0"/>
        <w:numPr>
          <w:ilvl w:val="0"/>
          <w:numId w:val="41"/>
        </w:numPr>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t xml:space="preserve">Las fórmulas enterales y/o artesanales deberán envasarse en recipientes estériles de polipropileno, en el caso </w:t>
      </w:r>
      <w:r w:rsidR="00234ACC" w:rsidRPr="000862CB">
        <w:rPr>
          <w:rFonts w:ascii="Arial" w:eastAsia="Arial" w:hAnsi="Arial" w:cs="Arial"/>
          <w:color w:val="000000"/>
        </w:rPr>
        <w:t>de los sucedáneos de leche materna,</w:t>
      </w:r>
      <w:r w:rsidRPr="000862CB">
        <w:rPr>
          <w:rFonts w:ascii="Arial" w:eastAsia="Arial" w:hAnsi="Arial" w:cs="Arial"/>
          <w:color w:val="000000"/>
        </w:rPr>
        <w:t xml:space="preserve"> deberán envasarse en recipientes estériles de cristal en ambos casos de grado alimenticio, graduados, tapa de plástico de rosca, capacidad de </w:t>
      </w:r>
      <w:r w:rsidR="00640D68" w:rsidRPr="000862CB">
        <w:rPr>
          <w:rFonts w:ascii="Arial" w:eastAsia="Arial" w:hAnsi="Arial" w:cs="Arial"/>
          <w:color w:val="000000"/>
        </w:rPr>
        <w:t>50</w:t>
      </w:r>
      <w:r w:rsidR="00234ACC" w:rsidRPr="000862CB">
        <w:rPr>
          <w:rFonts w:ascii="Arial" w:eastAsia="Arial" w:hAnsi="Arial" w:cs="Arial"/>
          <w:color w:val="000000"/>
        </w:rPr>
        <w:t xml:space="preserve"> y</w:t>
      </w:r>
      <w:r w:rsidR="00640D68" w:rsidRPr="000862CB">
        <w:rPr>
          <w:rFonts w:ascii="Arial" w:eastAsia="Arial" w:hAnsi="Arial" w:cs="Arial"/>
          <w:color w:val="000000"/>
        </w:rPr>
        <w:t xml:space="preserve"> </w:t>
      </w:r>
      <w:r w:rsidRPr="000862CB">
        <w:rPr>
          <w:rFonts w:ascii="Arial" w:eastAsia="Arial" w:hAnsi="Arial" w:cs="Arial"/>
          <w:color w:val="000000"/>
        </w:rPr>
        <w:t>100</w:t>
      </w:r>
      <w:r w:rsidR="00234ACC" w:rsidRPr="000862CB">
        <w:rPr>
          <w:rFonts w:ascii="Arial" w:eastAsia="Arial" w:hAnsi="Arial" w:cs="Arial"/>
          <w:color w:val="000000"/>
        </w:rPr>
        <w:t>ml</w:t>
      </w:r>
      <w:r w:rsidR="000862CB" w:rsidRPr="000862CB">
        <w:rPr>
          <w:rFonts w:ascii="Arial" w:eastAsia="Arial" w:hAnsi="Arial" w:cs="Arial"/>
          <w:color w:val="000000"/>
        </w:rPr>
        <w:t xml:space="preserve">, </w:t>
      </w:r>
      <w:r w:rsidRPr="000862CB">
        <w:rPr>
          <w:rFonts w:ascii="Arial" w:eastAsia="Arial" w:hAnsi="Arial" w:cs="Arial"/>
          <w:color w:val="000000"/>
        </w:rPr>
        <w:t xml:space="preserve">resistentes al proceso de esterilización (autoclave) los cuales deberá proporcionar el proveedor adjudicado, realizando la reposición inmediata en caso de bajas (máximo 21 días), siendo su responsabilidad el cuidado y control de los mismos, sin que esto comprometa la disposición de estos para la entrega de las fórmulas en los servicios. </w:t>
      </w:r>
    </w:p>
    <w:p w14:paraId="718C13D6" w14:textId="0846F2A1" w:rsidR="007B51A0" w:rsidRPr="000862CB" w:rsidRDefault="00842B09" w:rsidP="00234ACC">
      <w:pPr>
        <w:pStyle w:val="Prrafodelista"/>
        <w:widowControl w:val="0"/>
        <w:numPr>
          <w:ilvl w:val="0"/>
          <w:numId w:val="41"/>
        </w:numPr>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t xml:space="preserve">En caso de solicitarse la entrega en bolsas enterales, estas últimas serán proporcionadas por el Departamento de Nutrición y Dietología de la Unidad Médica, siendo el área de servicio quien determine el uso.  </w:t>
      </w:r>
    </w:p>
    <w:p w14:paraId="6E13A951" w14:textId="77777777" w:rsidR="00E63093" w:rsidRPr="0056049A" w:rsidRDefault="00E63093">
      <w:pPr>
        <w:widowControl w:val="0"/>
        <w:pBdr>
          <w:top w:val="nil"/>
          <w:left w:val="nil"/>
          <w:bottom w:val="nil"/>
          <w:right w:val="nil"/>
          <w:between w:val="nil"/>
        </w:pBdr>
        <w:ind w:left="-567"/>
        <w:jc w:val="both"/>
        <w:rPr>
          <w:rFonts w:ascii="Arial" w:eastAsia="Arial" w:hAnsi="Arial" w:cs="Arial"/>
          <w:color w:val="000000"/>
        </w:rPr>
      </w:pPr>
    </w:p>
    <w:p w14:paraId="49951E79" w14:textId="77777777" w:rsidR="000862CB" w:rsidRDefault="00842B09" w:rsidP="000862CB">
      <w:pPr>
        <w:widowControl w:val="0"/>
        <w:pBdr>
          <w:top w:val="nil"/>
          <w:left w:val="nil"/>
          <w:bottom w:val="nil"/>
          <w:right w:val="nil"/>
          <w:between w:val="nil"/>
        </w:pBdr>
        <w:spacing w:after="101"/>
        <w:ind w:left="-567"/>
        <w:jc w:val="both"/>
        <w:rPr>
          <w:rFonts w:ascii="Arial" w:eastAsia="Arial" w:hAnsi="Arial" w:cs="Arial"/>
          <w:color w:val="000000"/>
        </w:rPr>
      </w:pPr>
      <w:r w:rsidRPr="0056049A">
        <w:rPr>
          <w:rFonts w:ascii="Arial" w:eastAsia="Arial" w:hAnsi="Arial" w:cs="Arial"/>
          <w:color w:val="000000"/>
        </w:rPr>
        <w:t xml:space="preserve">El proveedor adjudicado deberá además hacerse cargo del transporte, distribución de comidas desde la cocina hasta la mesa de servicio del usuario de cada una de las áreas médicas, así como del control la recolección de bandejas, vasos y cubiertos. </w:t>
      </w:r>
    </w:p>
    <w:p w14:paraId="7D5A98B4" w14:textId="2D4C2B51" w:rsidR="007B51A0" w:rsidRPr="009E1166" w:rsidRDefault="00842B09" w:rsidP="000862CB">
      <w:pPr>
        <w:widowControl w:val="0"/>
        <w:pBdr>
          <w:top w:val="nil"/>
          <w:left w:val="nil"/>
          <w:bottom w:val="nil"/>
          <w:right w:val="nil"/>
          <w:between w:val="nil"/>
        </w:pBdr>
        <w:spacing w:after="101"/>
        <w:ind w:left="-567"/>
        <w:jc w:val="both"/>
        <w:rPr>
          <w:rFonts w:ascii="Arial" w:eastAsia="Arial" w:hAnsi="Arial" w:cs="Arial"/>
          <w:color w:val="000000"/>
        </w:rPr>
      </w:pPr>
      <w:r w:rsidRPr="0056049A">
        <w:rPr>
          <w:rFonts w:ascii="Arial" w:eastAsia="Arial" w:hAnsi="Arial" w:cs="Arial"/>
          <w:color w:val="000000"/>
        </w:rPr>
        <w:t>En el caso particular de las áreas Covid o áreas de aislamiento derivadas de una pandemia,</w:t>
      </w:r>
      <w:r w:rsidR="008E057A">
        <w:rPr>
          <w:rFonts w:ascii="Arial" w:eastAsia="Arial" w:hAnsi="Arial" w:cs="Arial"/>
          <w:color w:val="000000"/>
        </w:rPr>
        <w:t xml:space="preserve"> así como </w:t>
      </w:r>
      <w:r w:rsidR="008E057A" w:rsidRPr="000862CB">
        <w:rPr>
          <w:rFonts w:ascii="Arial" w:eastAsia="Arial" w:hAnsi="Arial" w:cs="Arial"/>
          <w:color w:val="000000"/>
        </w:rPr>
        <w:t xml:space="preserve">áreas identificadas como de riesgo de enfermedades infectocontagiosas, </w:t>
      </w:r>
      <w:r w:rsidRPr="0056049A">
        <w:rPr>
          <w:rFonts w:ascii="Arial" w:eastAsia="Arial" w:hAnsi="Arial" w:cs="Arial"/>
          <w:color w:val="000000"/>
        </w:rPr>
        <w:t xml:space="preserve">los auxiliares de hospitalización serán los responsables de distribuir y entregar las dietas bajo los mecanismos que la autoridad competente determine. Para lo cual el proveedor adjudicado deberá contemplar el Equipo de Protección Personal (EPP) necesario para el personal que ingrese a estas </w:t>
      </w:r>
      <w:r w:rsidR="009E1166">
        <w:rPr>
          <w:rFonts w:ascii="Arial" w:eastAsia="Arial" w:hAnsi="Arial" w:cs="Arial"/>
          <w:color w:val="000000"/>
        </w:rPr>
        <w:t xml:space="preserve">áreas, considerando como mínimo: </w:t>
      </w:r>
      <w:r w:rsidR="003A3D94" w:rsidRPr="0056049A">
        <w:rPr>
          <w:rFonts w:ascii="Arial" w:eastAsia="Arial" w:hAnsi="Arial" w:cs="Arial"/>
          <w:color w:val="000000"/>
        </w:rPr>
        <w:t>Bata quirúrgica desechable,</w:t>
      </w:r>
      <w:r w:rsidR="00FF1111">
        <w:rPr>
          <w:rFonts w:ascii="Arial" w:eastAsia="Arial" w:hAnsi="Arial" w:cs="Arial"/>
          <w:color w:val="000000"/>
        </w:rPr>
        <w:t xml:space="preserve"> </w:t>
      </w:r>
      <w:r w:rsidRPr="0056049A">
        <w:rPr>
          <w:rFonts w:ascii="Arial" w:eastAsia="Arial" w:hAnsi="Arial" w:cs="Arial"/>
          <w:color w:val="000000"/>
        </w:rPr>
        <w:t>cubrebocas y guantes.</w:t>
      </w:r>
    </w:p>
    <w:p w14:paraId="1A3E116A" w14:textId="77777777" w:rsidR="00640D68" w:rsidRPr="0056049A" w:rsidRDefault="00640D68" w:rsidP="00640D68">
      <w:pPr>
        <w:widowControl w:val="0"/>
        <w:pBdr>
          <w:top w:val="nil"/>
          <w:left w:val="nil"/>
          <w:bottom w:val="nil"/>
          <w:right w:val="nil"/>
          <w:between w:val="nil"/>
        </w:pBdr>
        <w:spacing w:after="101"/>
        <w:ind w:left="-567"/>
        <w:jc w:val="both"/>
        <w:rPr>
          <w:rFonts w:ascii="Arial" w:eastAsia="Arial" w:hAnsi="Arial" w:cs="Arial"/>
          <w:color w:val="000000"/>
        </w:rPr>
      </w:pPr>
    </w:p>
    <w:p w14:paraId="5A2ED544" w14:textId="77777777" w:rsidR="00640D68" w:rsidRPr="000862CB" w:rsidRDefault="00640D68" w:rsidP="00640D68">
      <w:pPr>
        <w:widowControl w:val="0"/>
        <w:pBdr>
          <w:top w:val="nil"/>
          <w:left w:val="nil"/>
          <w:bottom w:val="nil"/>
          <w:right w:val="nil"/>
          <w:between w:val="nil"/>
        </w:pBdr>
        <w:ind w:left="-567"/>
        <w:jc w:val="both"/>
        <w:rPr>
          <w:rFonts w:ascii="Arial" w:eastAsia="Arial" w:hAnsi="Arial" w:cs="Arial"/>
          <w:b/>
          <w:color w:val="000000"/>
        </w:rPr>
      </w:pPr>
      <w:r w:rsidRPr="000862CB">
        <w:rPr>
          <w:rFonts w:ascii="Arial" w:eastAsia="Arial" w:hAnsi="Arial" w:cs="Arial"/>
          <w:b/>
          <w:color w:val="000000"/>
        </w:rPr>
        <w:t>Respecto de la presentación de los alimentos ensamblados el proveedor adjudicado deberá apegarse a lo solicitado:</w:t>
      </w:r>
    </w:p>
    <w:p w14:paraId="51B86FAA" w14:textId="77777777" w:rsidR="00640D68" w:rsidRPr="000862CB" w:rsidRDefault="00640D68" w:rsidP="00640D68">
      <w:pPr>
        <w:pStyle w:val="Prrafodelista"/>
        <w:widowControl w:val="0"/>
        <w:numPr>
          <w:ilvl w:val="0"/>
          <w:numId w:val="39"/>
        </w:numPr>
        <w:pBdr>
          <w:top w:val="nil"/>
          <w:left w:val="nil"/>
          <w:bottom w:val="nil"/>
          <w:right w:val="nil"/>
          <w:between w:val="nil"/>
        </w:pBdr>
        <w:jc w:val="both"/>
        <w:rPr>
          <w:rFonts w:ascii="Arial" w:eastAsia="Arial" w:hAnsi="Arial" w:cs="Arial"/>
          <w:b/>
          <w:color w:val="000000"/>
        </w:rPr>
      </w:pPr>
      <w:r w:rsidRPr="000862CB">
        <w:rPr>
          <w:rFonts w:ascii="Arial" w:eastAsia="Arial" w:hAnsi="Arial" w:cs="Arial"/>
          <w:b/>
          <w:color w:val="000000"/>
        </w:rPr>
        <w:t>Desayunos, comidas, y cenas ordinarias:</w:t>
      </w:r>
      <w:r w:rsidRPr="000862CB">
        <w:rPr>
          <w:rFonts w:ascii="Arial" w:eastAsia="Arial" w:hAnsi="Arial" w:cs="Arial"/>
          <w:color w:val="000000"/>
        </w:rPr>
        <w:t xml:space="preserve"> deberán servirse ensamblados en charolas isotérmicas con divisiones y tapas, acompañados de cubiertos de acero inoxidable (en el caso del paciente pediátrico emplear cubierto de melanina preferentemente decorado) y vasos de policarbonato con tapa adecuados para uso hospitalario, </w:t>
      </w:r>
      <w:r w:rsidRPr="000862CB">
        <w:rPr>
          <w:rFonts w:ascii="Arial" w:eastAsia="Arial" w:hAnsi="Arial" w:cs="Arial"/>
          <w:b/>
          <w:color w:val="000000"/>
        </w:rPr>
        <w:t xml:space="preserve">de la misma manera las dietas extemporáneas. </w:t>
      </w:r>
    </w:p>
    <w:p w14:paraId="2BA09E0E" w14:textId="77777777" w:rsidR="00640D68" w:rsidRPr="000862CB" w:rsidRDefault="00640D68" w:rsidP="00640D68">
      <w:pPr>
        <w:pStyle w:val="Prrafodelista"/>
        <w:widowControl w:val="0"/>
        <w:numPr>
          <w:ilvl w:val="0"/>
          <w:numId w:val="39"/>
        </w:numPr>
        <w:pBdr>
          <w:top w:val="nil"/>
          <w:left w:val="nil"/>
          <w:bottom w:val="nil"/>
          <w:right w:val="nil"/>
          <w:between w:val="nil"/>
        </w:pBdr>
        <w:jc w:val="both"/>
        <w:rPr>
          <w:rFonts w:ascii="Arial" w:eastAsia="Arial" w:hAnsi="Arial" w:cs="Arial"/>
          <w:color w:val="000000"/>
        </w:rPr>
      </w:pPr>
      <w:r w:rsidRPr="000862CB">
        <w:rPr>
          <w:rFonts w:ascii="Arial" w:eastAsia="Arial" w:hAnsi="Arial" w:cs="Arial"/>
          <w:b/>
          <w:color w:val="000000"/>
        </w:rPr>
        <w:t>Sopas o preparaciones caldosas:</w:t>
      </w:r>
      <w:r w:rsidRPr="000862CB">
        <w:rPr>
          <w:rFonts w:ascii="Arial" w:eastAsia="Arial" w:hAnsi="Arial" w:cs="Arial"/>
          <w:color w:val="000000"/>
        </w:rPr>
        <w:t xml:space="preserve"> deberá servirlo en tazones de melamina con tapa o debidamente sellados, tomándose como incumplimiento en caso de servirse en vaso o contenedores desechables.</w:t>
      </w:r>
    </w:p>
    <w:p w14:paraId="4BDC5BFF" w14:textId="7C85D031" w:rsidR="00640D68" w:rsidRPr="000862CB" w:rsidRDefault="00640D68" w:rsidP="00640D68">
      <w:pPr>
        <w:pStyle w:val="Prrafodelista"/>
        <w:widowControl w:val="0"/>
        <w:numPr>
          <w:ilvl w:val="0"/>
          <w:numId w:val="39"/>
        </w:numPr>
        <w:pBdr>
          <w:top w:val="nil"/>
          <w:left w:val="nil"/>
          <w:bottom w:val="nil"/>
          <w:right w:val="nil"/>
          <w:between w:val="nil"/>
        </w:pBdr>
        <w:jc w:val="both"/>
        <w:rPr>
          <w:rFonts w:ascii="Arial" w:eastAsia="Arial" w:hAnsi="Arial" w:cs="Arial"/>
          <w:color w:val="000000"/>
        </w:rPr>
      </w:pPr>
      <w:r w:rsidRPr="000862CB">
        <w:rPr>
          <w:rFonts w:ascii="Arial" w:eastAsia="Arial" w:hAnsi="Arial" w:cs="Arial"/>
          <w:b/>
          <w:color w:val="000000"/>
        </w:rPr>
        <w:t>Colaciones ordinarias y extemporáneas</w:t>
      </w:r>
      <w:r w:rsidRPr="000862CB">
        <w:rPr>
          <w:rFonts w:ascii="Arial" w:eastAsia="Arial" w:hAnsi="Arial" w:cs="Arial"/>
          <w:color w:val="000000"/>
        </w:rPr>
        <w:t>: deberá servirse en contenedores de plástico de grado alimenticio, (resistentes a altas y bajas temperaturas, aptos para microondas) con 3 divisiones y tapa hermética, libres de BPA (</w:t>
      </w:r>
      <w:r w:rsidRPr="000862CB">
        <w:rPr>
          <w:rFonts w:ascii="Arial" w:hAnsi="Arial" w:cs="Arial"/>
          <w:color w:val="0F1111"/>
          <w:shd w:val="clear" w:color="auto" w:fill="FFFFFF"/>
        </w:rPr>
        <w:t>22.5*22.5*5.5 cm)</w:t>
      </w:r>
      <w:r w:rsidRPr="000862CB">
        <w:rPr>
          <w:rFonts w:ascii="Arial" w:eastAsia="Arial" w:hAnsi="Arial" w:cs="Arial"/>
          <w:color w:val="000000"/>
        </w:rPr>
        <w:t xml:space="preserve">  </w:t>
      </w:r>
    </w:p>
    <w:p w14:paraId="5FC22877" w14:textId="7F045C44" w:rsidR="00640D68" w:rsidRPr="000862CB" w:rsidRDefault="00640D68" w:rsidP="00640D68">
      <w:pPr>
        <w:pStyle w:val="Prrafodelista"/>
        <w:widowControl w:val="0"/>
        <w:numPr>
          <w:ilvl w:val="0"/>
          <w:numId w:val="39"/>
        </w:numPr>
        <w:pBdr>
          <w:top w:val="nil"/>
          <w:left w:val="nil"/>
          <w:bottom w:val="nil"/>
          <w:right w:val="nil"/>
          <w:between w:val="nil"/>
        </w:pBdr>
        <w:jc w:val="both"/>
        <w:rPr>
          <w:rFonts w:ascii="Arial" w:eastAsia="Arial" w:hAnsi="Arial" w:cs="Arial"/>
          <w:color w:val="000000"/>
        </w:rPr>
      </w:pPr>
      <w:r w:rsidRPr="000862CB">
        <w:rPr>
          <w:rFonts w:ascii="Arial" w:eastAsia="Arial" w:hAnsi="Arial" w:cs="Arial"/>
          <w:b/>
          <w:color w:val="000000"/>
        </w:rPr>
        <w:t>Dietas en puré, papilla para lactantes, colaciones de yogurt con caseinato de calcio</w:t>
      </w:r>
      <w:r w:rsidRPr="000862CB">
        <w:rPr>
          <w:rFonts w:ascii="Arial" w:eastAsia="Arial" w:hAnsi="Arial" w:cs="Arial"/>
          <w:color w:val="000000"/>
        </w:rPr>
        <w:t>: deberán servirse en contenedores parfait transparentes de 5 a 8 oz o bien tazones de melamina con tapa  de 5 a 8 oz, ambos de plástico de grado alimenticio, libres de BPA, con cuchara incluida</w:t>
      </w:r>
    </w:p>
    <w:p w14:paraId="36974D79" w14:textId="77777777" w:rsidR="00640D68" w:rsidRPr="000862CB" w:rsidRDefault="00640D68" w:rsidP="00640D68">
      <w:pPr>
        <w:pStyle w:val="Prrafodelista"/>
        <w:numPr>
          <w:ilvl w:val="0"/>
          <w:numId w:val="39"/>
        </w:numPr>
        <w:jc w:val="both"/>
        <w:rPr>
          <w:rFonts w:ascii="Arial" w:eastAsia="Arial" w:hAnsi="Arial" w:cs="Arial"/>
          <w:b/>
          <w:color w:val="000000"/>
        </w:rPr>
      </w:pPr>
      <w:r w:rsidRPr="000862CB">
        <w:rPr>
          <w:rFonts w:ascii="Arial" w:eastAsia="Arial" w:hAnsi="Arial" w:cs="Arial"/>
          <w:b/>
          <w:color w:val="000000"/>
        </w:rPr>
        <w:t xml:space="preserve">Servicio de oncopediatría: </w:t>
      </w:r>
      <w:r w:rsidRPr="000862CB">
        <w:rPr>
          <w:rFonts w:ascii="Arial" w:eastAsia="Arial" w:hAnsi="Arial" w:cs="Arial"/>
          <w:color w:val="000000"/>
        </w:rPr>
        <w:t xml:space="preserve">deberá montar las preparaciones en loza preferentemente decorada infantil de melamina (vasos, tazones, platos extendidos, cubiertos, etc.) y presentarlos sobre un mantel/tapete individual de vinilo antideslizante con decorado infantil preferentemente, de la </w:t>
      </w:r>
      <w:r w:rsidRPr="000862CB">
        <w:rPr>
          <w:rFonts w:ascii="Arial" w:eastAsia="Arial" w:hAnsi="Arial" w:cs="Arial"/>
          <w:color w:val="000000"/>
        </w:rPr>
        <w:lastRenderedPageBreak/>
        <w:t>misma manera las dietas extemporáneas; siendo responsable de su cuidado, recolección completa en piso y reposición inmediata (3 semanas) en caso de pérdidas o bajas</w:t>
      </w:r>
      <w:r w:rsidRPr="000862CB">
        <w:rPr>
          <w:rFonts w:ascii="Arial" w:eastAsia="Arial" w:hAnsi="Arial" w:cs="Arial"/>
          <w:b/>
          <w:color w:val="000000"/>
        </w:rPr>
        <w:t xml:space="preserve">. </w:t>
      </w:r>
    </w:p>
    <w:p w14:paraId="370107DA" w14:textId="70FBBA31" w:rsidR="007B51A0" w:rsidRPr="00640D68" w:rsidRDefault="007B51A0" w:rsidP="000862CB">
      <w:pPr>
        <w:widowControl w:val="0"/>
        <w:pBdr>
          <w:top w:val="nil"/>
          <w:left w:val="nil"/>
          <w:bottom w:val="nil"/>
          <w:right w:val="nil"/>
          <w:between w:val="nil"/>
        </w:pBdr>
        <w:jc w:val="both"/>
        <w:rPr>
          <w:rFonts w:ascii="Arial" w:eastAsia="Arial" w:hAnsi="Arial" w:cs="Arial"/>
        </w:rPr>
      </w:pPr>
    </w:p>
    <w:p w14:paraId="3D9708C4" w14:textId="77777777"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 xml:space="preserve">El proveedor adjudicado debe contar con los insumos suficientes y a tiempo para la preparación y ensamble de dietas, estos deben cumplir con el gramaje adecuado y equivalentes solicitados por el Departamento de Nutrición y Dietología, de acuerdo al </w:t>
      </w:r>
      <w:r w:rsidRPr="0056049A">
        <w:rPr>
          <w:rFonts w:ascii="Arial" w:eastAsia="Arial" w:hAnsi="Arial" w:cs="Arial"/>
          <w:b/>
          <w:color w:val="000000"/>
        </w:rPr>
        <w:t>Anexo I.XIV Gramajes por 1 equivalente de cada grupo de alimentos</w:t>
      </w:r>
    </w:p>
    <w:p w14:paraId="6638277C"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134FA98D"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En caso extraordinario la modificación del menú del día, deberá notificar por parte del proveedor del servicio de forma inmediata por escrito al Departamento de Nutrición para validación.  </w:t>
      </w:r>
    </w:p>
    <w:p w14:paraId="7228301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proporcionar y asegurar que los alimentos en preparaciones calientes se entreguen en piso a una temperatura de entre 55°C – 60°C.</w:t>
      </w:r>
    </w:p>
    <w:p w14:paraId="0ACA6A42" w14:textId="7EDB00F7" w:rsidR="007B51A0"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proporcionar los alimentos con la presentación adecuada para su consumo inmediato al servir, para lo cual en su propuesta técnica deberá entregar evidencia fotográfica de la presentación de sus dietas. </w:t>
      </w:r>
    </w:p>
    <w:p w14:paraId="40A1DC1A" w14:textId="7FE89C47" w:rsidR="003F3111" w:rsidRPr="000862CB" w:rsidRDefault="003F3111" w:rsidP="003F3111">
      <w:pPr>
        <w:widowControl w:val="0"/>
        <w:pBdr>
          <w:top w:val="nil"/>
          <w:left w:val="nil"/>
          <w:bottom w:val="nil"/>
          <w:right w:val="nil"/>
          <w:between w:val="nil"/>
        </w:pBdr>
        <w:spacing w:after="200"/>
        <w:ind w:left="-567"/>
        <w:jc w:val="both"/>
        <w:rPr>
          <w:rFonts w:ascii="Arial" w:eastAsia="Arial" w:hAnsi="Arial" w:cs="Arial"/>
          <w:b/>
          <w:color w:val="000000"/>
        </w:rPr>
      </w:pPr>
      <w:r w:rsidRPr="000862CB">
        <w:rPr>
          <w:rFonts w:ascii="Arial" w:eastAsia="Arial" w:hAnsi="Arial" w:cs="Arial"/>
          <w:b/>
          <w:color w:val="000000"/>
        </w:rPr>
        <w:t xml:space="preserve">Respecto del protocolo de la entrega de dietas en hospitalización, el personal del proveedor adjudicado: </w:t>
      </w:r>
    </w:p>
    <w:p w14:paraId="1C859A94" w14:textId="77777777" w:rsidR="003F3111" w:rsidRPr="000862CB" w:rsidRDefault="003F3111" w:rsidP="003F3111">
      <w:pPr>
        <w:pStyle w:val="Prrafodelista"/>
        <w:widowControl w:val="0"/>
        <w:numPr>
          <w:ilvl w:val="0"/>
          <w:numId w:val="40"/>
        </w:numPr>
        <w:pBdr>
          <w:top w:val="nil"/>
          <w:left w:val="nil"/>
          <w:bottom w:val="nil"/>
          <w:right w:val="nil"/>
          <w:between w:val="nil"/>
        </w:pBdr>
        <w:spacing w:after="200"/>
        <w:jc w:val="both"/>
        <w:rPr>
          <w:rFonts w:ascii="Arial" w:eastAsia="Arial" w:hAnsi="Arial" w:cs="Arial"/>
          <w:color w:val="000000"/>
        </w:rPr>
      </w:pPr>
      <w:r w:rsidRPr="000862CB">
        <w:rPr>
          <w:rFonts w:ascii="Arial" w:eastAsia="Arial" w:hAnsi="Arial" w:cs="Arial"/>
          <w:color w:val="000000"/>
        </w:rPr>
        <w:t xml:space="preserve">Deberá saludar cortésmente al paciente, verificando previa entrega de dietas: nombre completo del paciente, fecha de nacimiento y tipo de dieta señalados en la tarjeta de identificación de la charola  con la ficha de identificación del paciente </w:t>
      </w:r>
    </w:p>
    <w:p w14:paraId="4C87DE08" w14:textId="77777777" w:rsidR="003F3111" w:rsidRPr="000862CB" w:rsidRDefault="003F3111" w:rsidP="003F3111">
      <w:pPr>
        <w:pStyle w:val="Prrafodelista"/>
        <w:widowControl w:val="0"/>
        <w:numPr>
          <w:ilvl w:val="0"/>
          <w:numId w:val="40"/>
        </w:numPr>
        <w:pBdr>
          <w:top w:val="nil"/>
          <w:left w:val="nil"/>
          <w:bottom w:val="nil"/>
          <w:right w:val="nil"/>
          <w:between w:val="nil"/>
        </w:pBdr>
        <w:spacing w:after="200"/>
        <w:jc w:val="both"/>
        <w:rPr>
          <w:rFonts w:ascii="Arial" w:eastAsia="Arial" w:hAnsi="Arial" w:cs="Arial"/>
          <w:color w:val="000000"/>
        </w:rPr>
      </w:pPr>
      <w:r w:rsidRPr="000862CB">
        <w:rPr>
          <w:rFonts w:ascii="Arial" w:eastAsia="Arial" w:hAnsi="Arial" w:cs="Arial"/>
          <w:color w:val="000000"/>
        </w:rPr>
        <w:t xml:space="preserve">Deberá portar su uniforme completo y gafete de identificación durante el turno los 365 días del año, así como el equipo de protección que determine el Comité interno de Infecciones nosocomiales también en el momento de la distribución. </w:t>
      </w:r>
    </w:p>
    <w:p w14:paraId="135DB093" w14:textId="77777777" w:rsidR="003F3111" w:rsidRPr="000862CB" w:rsidRDefault="003F3111" w:rsidP="003F3111">
      <w:pPr>
        <w:pStyle w:val="Prrafodelista"/>
        <w:widowControl w:val="0"/>
        <w:numPr>
          <w:ilvl w:val="0"/>
          <w:numId w:val="40"/>
        </w:numPr>
        <w:pBdr>
          <w:top w:val="nil"/>
          <w:left w:val="nil"/>
          <w:bottom w:val="nil"/>
          <w:right w:val="nil"/>
          <w:between w:val="nil"/>
        </w:pBdr>
        <w:spacing w:after="200"/>
        <w:ind w:left="142"/>
        <w:jc w:val="both"/>
        <w:rPr>
          <w:rFonts w:ascii="Arial" w:eastAsia="Arial" w:hAnsi="Arial" w:cs="Arial"/>
          <w:color w:val="000000"/>
        </w:rPr>
      </w:pPr>
      <w:r w:rsidRPr="000862CB">
        <w:rPr>
          <w:rFonts w:ascii="Arial" w:eastAsia="Arial" w:hAnsi="Arial" w:cs="Arial"/>
          <w:color w:val="000000"/>
        </w:rPr>
        <w:t xml:space="preserve">Será responsabilidad del proveedor prestador del servicio, garantizar el uso racional y moderado del teléfono celular o aparatos electrónicos durante su jornada laboral del personal a su cargo. </w:t>
      </w:r>
    </w:p>
    <w:p w14:paraId="0C4BBED0" w14:textId="77777777" w:rsidR="003F3111" w:rsidRPr="000862CB" w:rsidRDefault="003F3111" w:rsidP="003F3111">
      <w:pPr>
        <w:pStyle w:val="Prrafodelista"/>
        <w:widowControl w:val="0"/>
        <w:numPr>
          <w:ilvl w:val="0"/>
          <w:numId w:val="40"/>
        </w:numPr>
        <w:pBdr>
          <w:top w:val="nil"/>
          <w:left w:val="nil"/>
          <w:bottom w:val="nil"/>
          <w:right w:val="nil"/>
          <w:between w:val="nil"/>
        </w:pBdr>
        <w:spacing w:after="200"/>
        <w:ind w:left="142"/>
        <w:jc w:val="both"/>
        <w:rPr>
          <w:rFonts w:ascii="Arial" w:eastAsia="Arial" w:hAnsi="Arial" w:cs="Arial"/>
          <w:color w:val="000000"/>
        </w:rPr>
      </w:pPr>
      <w:r w:rsidRPr="000862CB">
        <w:rPr>
          <w:rFonts w:ascii="Arial" w:eastAsia="Arial" w:hAnsi="Arial" w:cs="Arial"/>
          <w:color w:val="000000"/>
        </w:rPr>
        <w:t xml:space="preserve">Los menús servidos a pacientes que no dispongan de mesas puente para una cómoda utilización de las bandejas normales deberán ser servidos en bandeja de un solo uso (contenedor térmico de tres divisiones desechable #9, cubiertos desechables y vaso desechable con tapa de la medida correspondiente la cual debe cerrar perfectamente), fácilmente manejable y preferentemente biodegradable. </w:t>
      </w:r>
    </w:p>
    <w:p w14:paraId="50E3E902" w14:textId="20545559" w:rsidR="003F3111" w:rsidRPr="000862CB" w:rsidRDefault="003F3111" w:rsidP="003F3111">
      <w:pPr>
        <w:pStyle w:val="Prrafodelista"/>
        <w:widowControl w:val="0"/>
        <w:numPr>
          <w:ilvl w:val="0"/>
          <w:numId w:val="40"/>
        </w:numPr>
        <w:pBdr>
          <w:top w:val="nil"/>
          <w:left w:val="nil"/>
          <w:bottom w:val="nil"/>
          <w:right w:val="nil"/>
          <w:between w:val="nil"/>
        </w:pBdr>
        <w:spacing w:after="200"/>
        <w:jc w:val="both"/>
        <w:rPr>
          <w:rFonts w:ascii="Arial" w:eastAsia="Arial" w:hAnsi="Arial" w:cs="Arial"/>
          <w:color w:val="000000"/>
        </w:rPr>
      </w:pPr>
      <w:r w:rsidRPr="000862CB">
        <w:rPr>
          <w:rFonts w:ascii="Arial" w:eastAsia="Arial" w:hAnsi="Arial" w:cs="Arial"/>
          <w:color w:val="000000"/>
        </w:rPr>
        <w:t>En el caso de los pacientes que se encuentran aislados, las dietas se dejarán afuera de su habitación en recipientes de un solo uso (contenedor térmico de tres divisiones desechable #9, cubiertos desechables y vaso desechable con tapa de la medida correspondiente la cual debe cerrar perfectamente y los cuales deberán estar identificados correctamente), notificando al personal de enfermería que ya se ha dejado la dieta y</w:t>
      </w:r>
      <w:r w:rsidR="00D75B90" w:rsidRPr="000862CB">
        <w:rPr>
          <w:rFonts w:ascii="Arial" w:eastAsia="Arial" w:hAnsi="Arial" w:cs="Arial"/>
          <w:color w:val="000000"/>
        </w:rPr>
        <w:t>/o familiar</w:t>
      </w:r>
      <w:r w:rsidRPr="000862CB">
        <w:rPr>
          <w:rFonts w:ascii="Arial" w:eastAsia="Arial" w:hAnsi="Arial" w:cs="Arial"/>
          <w:color w:val="000000"/>
        </w:rPr>
        <w:t xml:space="preserve"> recabando la firma correspondiente. </w:t>
      </w:r>
    </w:p>
    <w:p w14:paraId="2182B5B2" w14:textId="7BC9009B" w:rsidR="00DB0AAB" w:rsidRPr="000862CB" w:rsidRDefault="003F3111" w:rsidP="000862CB">
      <w:pPr>
        <w:pStyle w:val="Prrafodelista"/>
        <w:widowControl w:val="0"/>
        <w:numPr>
          <w:ilvl w:val="0"/>
          <w:numId w:val="40"/>
        </w:numPr>
        <w:pBdr>
          <w:top w:val="nil"/>
          <w:left w:val="nil"/>
          <w:bottom w:val="nil"/>
          <w:right w:val="nil"/>
          <w:between w:val="nil"/>
        </w:pBdr>
        <w:spacing w:after="200"/>
        <w:jc w:val="both"/>
        <w:rPr>
          <w:rFonts w:ascii="Arial" w:eastAsia="Arial" w:hAnsi="Arial" w:cs="Arial"/>
          <w:color w:val="000000"/>
        </w:rPr>
      </w:pPr>
      <w:r w:rsidRPr="000862CB">
        <w:rPr>
          <w:rFonts w:ascii="Arial" w:eastAsia="Arial" w:hAnsi="Arial" w:cs="Arial"/>
          <w:color w:val="000000"/>
        </w:rPr>
        <w:t>En las terapias médicas con área restringida tales como: Unidad de Cuidados Intensivos Adultos (UCIA), Terapia Intermedia y Unidad de Cuidados Intensivos Pediátricos (UCIP), deberán entregar las dietas en un área neutral al personal de enfermería de cada servicio, ya que no deberán ingresar a estas áreas por seguridad de los pacientes, debiendo igualmente recabar las firmas y horario que validen la entrega completa y adecuada de las dietas solicitadas</w:t>
      </w:r>
    </w:p>
    <w:tbl>
      <w:tblPr>
        <w:tblStyle w:val="a5"/>
        <w:tblW w:w="9942" w:type="dxa"/>
        <w:jc w:val="center"/>
        <w:tblInd w:w="0" w:type="dxa"/>
        <w:tblBorders>
          <w:top w:val="nil"/>
          <w:left w:val="nil"/>
          <w:bottom w:val="nil"/>
          <w:right w:val="nil"/>
          <w:insideH w:val="nil"/>
          <w:insideV w:val="nil"/>
        </w:tblBorders>
        <w:tblLayout w:type="fixed"/>
        <w:tblLook w:val="0000" w:firstRow="0" w:lastRow="0" w:firstColumn="0" w:lastColumn="0" w:noHBand="0" w:noVBand="0"/>
      </w:tblPr>
      <w:tblGrid>
        <w:gridCol w:w="4805"/>
        <w:gridCol w:w="5137"/>
      </w:tblGrid>
      <w:tr w:rsidR="007B51A0" w:rsidRPr="0056049A" w14:paraId="2DF7B030" w14:textId="77777777">
        <w:trPr>
          <w:trHeight w:val="462"/>
          <w:jc w:val="center"/>
        </w:trPr>
        <w:tc>
          <w:tcPr>
            <w:tcW w:w="9942" w:type="dxa"/>
            <w:gridSpan w:val="2"/>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E8135BF"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b/>
                <w:color w:val="000000"/>
                <w:sz w:val="18"/>
                <w:szCs w:val="18"/>
              </w:rPr>
              <w:t>ESTIMADO MENSUAL DE UTILIZACIÓN DE LOZA DE UN SOLO USO (DESECHABLE) PARA SERVICIO DE DIETAS ESPECIALES PARA PACIENTES</w:t>
            </w:r>
          </w:p>
        </w:tc>
      </w:tr>
      <w:tr w:rsidR="007B51A0" w:rsidRPr="0056049A" w14:paraId="415D3390" w14:textId="77777777">
        <w:trPr>
          <w:trHeight w:val="462"/>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22EE613"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b/>
                <w:color w:val="000000"/>
                <w:sz w:val="18"/>
                <w:szCs w:val="18"/>
              </w:rPr>
              <w:t>SERVICIO</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C3D2911"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b/>
                <w:color w:val="000000"/>
                <w:sz w:val="18"/>
                <w:szCs w:val="18"/>
              </w:rPr>
              <w:t>Hospital General León</w:t>
            </w:r>
          </w:p>
        </w:tc>
      </w:tr>
      <w:tr w:rsidR="007B51A0" w:rsidRPr="0056049A" w14:paraId="7B98C336" w14:textId="77777777">
        <w:trPr>
          <w:trHeight w:val="238"/>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F8FF29B"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Urgencias Adultos</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05AEF3D"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6,300</w:t>
            </w:r>
          </w:p>
        </w:tc>
      </w:tr>
      <w:tr w:rsidR="007B51A0" w:rsidRPr="0056049A" w14:paraId="079D6B09" w14:textId="77777777">
        <w:trPr>
          <w:trHeight w:val="238"/>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E85D678"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Urgencias Pediátricas</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5F818A24"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900</w:t>
            </w:r>
          </w:p>
        </w:tc>
      </w:tr>
      <w:tr w:rsidR="007B51A0" w:rsidRPr="0056049A" w14:paraId="12E70391" w14:textId="77777777">
        <w:trPr>
          <w:trHeight w:val="95"/>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3D1FF796"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Unidad de Cuidados Intensivos Pediátrica (UCIP)</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0E69FBA1"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300</w:t>
            </w:r>
          </w:p>
        </w:tc>
      </w:tr>
      <w:tr w:rsidR="007B51A0" w:rsidRPr="0056049A" w14:paraId="4EF8C40C" w14:textId="77777777">
        <w:trPr>
          <w:trHeight w:val="186"/>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3808E5E"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Unidad de Cuidados Intensivos Adultos (UCIA)</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35E28AEF"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800</w:t>
            </w:r>
          </w:p>
        </w:tc>
      </w:tr>
      <w:tr w:rsidR="007B51A0" w:rsidRPr="0056049A" w14:paraId="6DC4039A" w14:textId="77777777">
        <w:trPr>
          <w:trHeight w:val="224"/>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3885D64E"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Terapia intermedia</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017B2EEE"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380</w:t>
            </w:r>
          </w:p>
        </w:tc>
      </w:tr>
      <w:tr w:rsidR="007B51A0" w:rsidRPr="0056049A" w14:paraId="0C237F2C" w14:textId="77777777">
        <w:trPr>
          <w:trHeight w:val="238"/>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3CB0C0E"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lastRenderedPageBreak/>
              <w:t>Aislados</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F9A43AF"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150</w:t>
            </w:r>
          </w:p>
        </w:tc>
      </w:tr>
      <w:tr w:rsidR="007B51A0" w:rsidRPr="0056049A" w14:paraId="7CF1E7D5" w14:textId="77777777">
        <w:trPr>
          <w:trHeight w:val="224"/>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8D2725B"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Oncopediatría cena</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C79EFD0"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750</w:t>
            </w:r>
          </w:p>
        </w:tc>
      </w:tr>
      <w:tr w:rsidR="007B51A0" w:rsidRPr="0056049A" w14:paraId="10447763" w14:textId="77777777">
        <w:trPr>
          <w:trHeight w:val="238"/>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757DE72"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Casos especiales*</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30FDB639"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360</w:t>
            </w:r>
          </w:p>
        </w:tc>
      </w:tr>
      <w:tr w:rsidR="007B51A0" w:rsidRPr="0056049A" w14:paraId="2C4370A5" w14:textId="77777777">
        <w:trPr>
          <w:trHeight w:val="224"/>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54ABDD03"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Oncología quimioterapia</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04AAFB4"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180</w:t>
            </w:r>
          </w:p>
        </w:tc>
      </w:tr>
      <w:tr w:rsidR="007B51A0" w:rsidRPr="0056049A" w14:paraId="2C6CDEF0" w14:textId="77777777">
        <w:trPr>
          <w:trHeight w:val="238"/>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32454521" w14:textId="77777777" w:rsidR="007B51A0" w:rsidRPr="0056049A" w:rsidRDefault="00842B09">
            <w:pPr>
              <w:widowControl w:val="0"/>
              <w:pBdr>
                <w:top w:val="nil"/>
                <w:left w:val="nil"/>
                <w:bottom w:val="nil"/>
                <w:right w:val="nil"/>
                <w:between w:val="nil"/>
              </w:pBdr>
              <w:ind w:left="36" w:hanging="36"/>
              <w:jc w:val="center"/>
              <w:rPr>
                <w:rFonts w:ascii="Arial" w:eastAsia="Arial" w:hAnsi="Arial" w:cs="Arial"/>
                <w:color w:val="000000"/>
                <w:sz w:val="18"/>
                <w:szCs w:val="18"/>
              </w:rPr>
            </w:pPr>
            <w:r w:rsidRPr="0056049A">
              <w:rPr>
                <w:rFonts w:ascii="Arial" w:eastAsia="Arial" w:hAnsi="Arial" w:cs="Arial"/>
                <w:color w:val="000000"/>
                <w:sz w:val="18"/>
                <w:szCs w:val="18"/>
              </w:rPr>
              <w:t>Dietas extemporáneas</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679DF01"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500</w:t>
            </w:r>
          </w:p>
        </w:tc>
      </w:tr>
      <w:tr w:rsidR="007B51A0" w:rsidRPr="0056049A" w14:paraId="3663497A" w14:textId="77777777">
        <w:trPr>
          <w:trHeight w:val="238"/>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7B17227"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b/>
                <w:color w:val="000000"/>
                <w:sz w:val="18"/>
                <w:szCs w:val="18"/>
              </w:rPr>
              <w:t>TOTAL</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D7541A0"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b/>
                <w:color w:val="000000"/>
                <w:sz w:val="18"/>
                <w:szCs w:val="18"/>
              </w:rPr>
              <w:t>11,020</w:t>
            </w:r>
          </w:p>
        </w:tc>
      </w:tr>
    </w:tbl>
    <w:p w14:paraId="1A06A98F"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0CA39D6E" w14:textId="77777777" w:rsidR="007B51A0" w:rsidRPr="0056049A" w:rsidRDefault="00842B09">
      <w:pPr>
        <w:widowControl w:val="0"/>
        <w:pBdr>
          <w:top w:val="nil"/>
          <w:left w:val="nil"/>
          <w:bottom w:val="nil"/>
          <w:right w:val="nil"/>
          <w:between w:val="nil"/>
        </w:pBdr>
        <w:jc w:val="both"/>
        <w:rPr>
          <w:rFonts w:ascii="Arial" w:eastAsia="Arial" w:hAnsi="Arial" w:cs="Arial"/>
          <w:color w:val="000000"/>
        </w:rPr>
      </w:pPr>
      <w:r w:rsidRPr="0056049A">
        <w:rPr>
          <w:rFonts w:ascii="Arial" w:eastAsia="Arial" w:hAnsi="Arial" w:cs="Arial"/>
          <w:i/>
          <w:color w:val="000000"/>
        </w:rPr>
        <w:t>*NA: No Aplica</w:t>
      </w:r>
    </w:p>
    <w:p w14:paraId="32BF31FB" w14:textId="55E4F8F1" w:rsidR="007B51A0" w:rsidRPr="0056049A" w:rsidRDefault="00842B09" w:rsidP="009C21FA">
      <w:pPr>
        <w:widowControl w:val="0"/>
        <w:pBdr>
          <w:top w:val="nil"/>
          <w:left w:val="nil"/>
          <w:bottom w:val="nil"/>
          <w:right w:val="nil"/>
          <w:between w:val="nil"/>
        </w:pBdr>
        <w:jc w:val="both"/>
        <w:rPr>
          <w:rFonts w:ascii="Arial" w:eastAsia="Arial" w:hAnsi="Arial" w:cs="Arial"/>
          <w:i/>
          <w:color w:val="000000"/>
        </w:rPr>
      </w:pPr>
      <w:r w:rsidRPr="0056049A">
        <w:rPr>
          <w:rFonts w:ascii="Arial" w:eastAsia="Arial" w:hAnsi="Arial" w:cs="Arial"/>
          <w:i/>
          <w:color w:val="000000"/>
        </w:rPr>
        <w:t>*Se considerarán como casos especiales y por tanto justificación de utilización de loza de un solo uso cuando el paciente no pueda tomar sus alimentos en el tiempo destinado para recolección de loza normal.</w:t>
      </w:r>
    </w:p>
    <w:p w14:paraId="4C2F13CF" w14:textId="77777777" w:rsidR="00F13F54" w:rsidRPr="0056049A" w:rsidRDefault="00F13F54" w:rsidP="009C21FA">
      <w:pPr>
        <w:widowControl w:val="0"/>
        <w:pBdr>
          <w:top w:val="nil"/>
          <w:left w:val="nil"/>
          <w:bottom w:val="nil"/>
          <w:right w:val="nil"/>
          <w:between w:val="nil"/>
        </w:pBdr>
        <w:jc w:val="both"/>
        <w:rPr>
          <w:rFonts w:ascii="Arial" w:eastAsia="Arial" w:hAnsi="Arial" w:cs="Arial"/>
          <w:color w:val="000000"/>
        </w:rPr>
      </w:pPr>
    </w:p>
    <w:p w14:paraId="3A247273" w14:textId="4E911968" w:rsidR="007B51A0"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Deberá cumplir con los tiempos de servicio como se indica en el siguiente cuadro:</w:t>
      </w:r>
    </w:p>
    <w:p w14:paraId="2F88927C" w14:textId="77777777" w:rsidR="008362D7" w:rsidRPr="0056049A" w:rsidRDefault="008362D7">
      <w:pPr>
        <w:widowControl w:val="0"/>
        <w:pBdr>
          <w:top w:val="nil"/>
          <w:left w:val="nil"/>
          <w:bottom w:val="nil"/>
          <w:right w:val="nil"/>
          <w:between w:val="nil"/>
        </w:pBdr>
        <w:ind w:left="-567"/>
        <w:jc w:val="both"/>
        <w:rPr>
          <w:rFonts w:ascii="Arial" w:eastAsia="Arial" w:hAnsi="Arial" w:cs="Arial"/>
          <w:color w:val="000000"/>
        </w:rPr>
      </w:pPr>
    </w:p>
    <w:tbl>
      <w:tblPr>
        <w:tblW w:w="8748" w:type="dxa"/>
        <w:tblBorders>
          <w:top w:val="nil"/>
          <w:left w:val="nil"/>
          <w:bottom w:val="nil"/>
          <w:right w:val="nil"/>
          <w:insideH w:val="nil"/>
          <w:insideV w:val="nil"/>
        </w:tblBorders>
        <w:tblLayout w:type="fixed"/>
        <w:tblLook w:val="0000" w:firstRow="0" w:lastRow="0" w:firstColumn="0" w:lastColumn="0" w:noHBand="0" w:noVBand="0"/>
      </w:tblPr>
      <w:tblGrid>
        <w:gridCol w:w="4428"/>
        <w:gridCol w:w="4320"/>
      </w:tblGrid>
      <w:tr w:rsidR="008362D7" w14:paraId="02244A83" w14:textId="77777777" w:rsidTr="000C147D">
        <w:trPr>
          <w:tblHeader/>
        </w:trPr>
        <w:tc>
          <w:tcPr>
            <w:tcW w:w="8748" w:type="dxa"/>
            <w:gridSpan w:val="2"/>
            <w:tcBorders>
              <w:top w:val="single" w:sz="8" w:space="0" w:color="BFBFBF"/>
              <w:left w:val="single" w:sz="8" w:space="0" w:color="BFBFBF"/>
              <w:bottom w:val="single" w:sz="8" w:space="0" w:color="BFBFBF"/>
              <w:right w:val="single" w:sz="8" w:space="0" w:color="BFBFBF"/>
            </w:tcBorders>
            <w:tcMar>
              <w:top w:w="0" w:type="dxa"/>
              <w:right w:w="0" w:type="dxa"/>
            </w:tcMar>
          </w:tcPr>
          <w:p w14:paraId="0B2E1690" w14:textId="77777777" w:rsidR="008362D7" w:rsidRDefault="008362D7" w:rsidP="000C147D">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TIEMPOS DE SERVICIO PARA EL HOSPITAL GENERAL LEÓN</w:t>
            </w:r>
          </w:p>
        </w:tc>
      </w:tr>
      <w:tr w:rsidR="008362D7" w14:paraId="04AE3C54" w14:textId="77777777" w:rsidTr="000C147D">
        <w:trPr>
          <w:tblHeader/>
        </w:trPr>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54B3FE8"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Servicio de alimentación (Disponibilidad)</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72DF8996"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Diario (lunes a domingo) las 24:00 horas</w:t>
            </w:r>
          </w:p>
        </w:tc>
      </w:tr>
      <w:tr w:rsidR="008362D7" w14:paraId="79B790BD" w14:textId="77777777" w:rsidTr="000C147D">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B4D074F"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Recolección de solicitudes de dietas pacientes</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451E1C4B"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Desayuno: 08:00 horas</w:t>
            </w:r>
          </w:p>
          <w:p w14:paraId="2F3044BC"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Comida: 12:30 horas</w:t>
            </w:r>
          </w:p>
          <w:p w14:paraId="69C9B1D1"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Cena: 19:00 horas</w:t>
            </w:r>
          </w:p>
        </w:tc>
      </w:tr>
      <w:tr w:rsidR="008362D7" w14:paraId="288AF4ED" w14:textId="77777777" w:rsidTr="000C147D">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2389F7E"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Servicio de alimentos en hospitalización</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214B6FEE"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Desayuno: 09:30 horas</w:t>
            </w:r>
          </w:p>
          <w:p w14:paraId="6611B80E"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Comida: 14:00 horas </w:t>
            </w:r>
          </w:p>
          <w:p w14:paraId="50CECC93"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Cena: 20:00 horas </w:t>
            </w:r>
          </w:p>
        </w:tc>
      </w:tr>
      <w:tr w:rsidR="008362D7" w14:paraId="4CBA8713" w14:textId="77777777" w:rsidTr="000C147D">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75E2F38C"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Colaciones hospitalización</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1EA63EB1"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Colaciones señaladas en lista de dietas</w:t>
            </w:r>
            <w:r>
              <w:rPr>
                <w:rFonts w:ascii="Arial" w:eastAsia="Arial" w:hAnsi="Arial" w:cs="Arial"/>
                <w:color w:val="000000"/>
              </w:rPr>
              <w:t>:</w:t>
            </w:r>
          </w:p>
          <w:p w14:paraId="6ABFD774"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Colación matutina 11:00 horas</w:t>
            </w:r>
          </w:p>
          <w:p w14:paraId="5CB95E19"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Vespertina 17:00 horas </w:t>
            </w:r>
          </w:p>
          <w:p w14:paraId="4E5BC092"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Colación nocturna: 23:00 horas, </w:t>
            </w:r>
          </w:p>
          <w:p w14:paraId="30F77290"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mismos que podrán ser modificados acorde a necesidades del paciente.</w:t>
            </w:r>
          </w:p>
          <w:p w14:paraId="1FF2C9C4" w14:textId="77777777" w:rsidR="008362D7" w:rsidRDefault="008362D7" w:rsidP="000C147D">
            <w:pPr>
              <w:widowControl w:val="0"/>
              <w:pBdr>
                <w:top w:val="nil"/>
                <w:left w:val="nil"/>
                <w:bottom w:val="nil"/>
                <w:right w:val="nil"/>
                <w:between w:val="nil"/>
              </w:pBdr>
              <w:rPr>
                <w:rFonts w:ascii="Arial" w:eastAsia="Arial" w:hAnsi="Arial" w:cs="Arial"/>
                <w:color w:val="000000"/>
              </w:rPr>
            </w:pPr>
          </w:p>
          <w:p w14:paraId="40333AAC"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Colaciones extemporáneas que se servirán máximo 30 minutos posteriores a la solicitud:</w:t>
            </w:r>
          </w:p>
          <w:p w14:paraId="74CC45D6" w14:textId="77777777" w:rsidR="00236832" w:rsidRDefault="00236832" w:rsidP="0023683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Desayuno: 10:01 a 11:00 horas</w:t>
            </w:r>
          </w:p>
          <w:p w14:paraId="5BA015E8" w14:textId="77777777" w:rsidR="00236832" w:rsidRDefault="00236832" w:rsidP="0023683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Comida: </w:t>
            </w:r>
            <w:r w:rsidRPr="000862CB">
              <w:rPr>
                <w:rFonts w:ascii="Arial" w:eastAsia="Arial" w:hAnsi="Arial" w:cs="Arial"/>
                <w:color w:val="000000"/>
              </w:rPr>
              <w:t>16:01 a 17:00 horas</w:t>
            </w:r>
          </w:p>
          <w:p w14:paraId="324CF0B1" w14:textId="2775462A" w:rsidR="008362D7" w:rsidRDefault="00236832" w:rsidP="0023683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Cena: 20:31 a 21:30 horas</w:t>
            </w:r>
          </w:p>
        </w:tc>
      </w:tr>
      <w:tr w:rsidR="008362D7" w14:paraId="143A04E6" w14:textId="77777777" w:rsidTr="000C147D">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ADCB666"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Recolección de charolas/ loza. Hospitalización*</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704E405E"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Desayuno: 10:30 horas</w:t>
            </w:r>
          </w:p>
          <w:p w14:paraId="050843C6" w14:textId="77777777" w:rsidR="008362D7" w:rsidRDefault="008362D7" w:rsidP="000C147D">
            <w:pPr>
              <w:widowControl w:val="0"/>
              <w:numPr>
                <w:ilvl w:val="0"/>
                <w:numId w:val="12"/>
              </w:numPr>
              <w:pBdr>
                <w:top w:val="nil"/>
                <w:left w:val="nil"/>
                <w:bottom w:val="nil"/>
                <w:right w:val="nil"/>
                <w:between w:val="nil"/>
              </w:pBdr>
              <w:rPr>
                <w:color w:val="000000"/>
              </w:rPr>
            </w:pPr>
            <w:r>
              <w:rPr>
                <w:rFonts w:ascii="Arial" w:eastAsia="Arial" w:hAnsi="Arial" w:cs="Arial"/>
                <w:color w:val="000000"/>
              </w:rPr>
              <w:t>Oncopediatría: 11:00 horas</w:t>
            </w:r>
          </w:p>
          <w:p w14:paraId="291CAC84"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Comida: 15:00 horas </w:t>
            </w:r>
          </w:p>
          <w:p w14:paraId="4C131686" w14:textId="77777777" w:rsidR="008362D7" w:rsidRDefault="008362D7" w:rsidP="000C147D">
            <w:pPr>
              <w:widowControl w:val="0"/>
              <w:numPr>
                <w:ilvl w:val="0"/>
                <w:numId w:val="12"/>
              </w:numPr>
              <w:pBdr>
                <w:top w:val="nil"/>
                <w:left w:val="nil"/>
                <w:bottom w:val="nil"/>
                <w:right w:val="nil"/>
                <w:between w:val="nil"/>
              </w:pBdr>
              <w:rPr>
                <w:color w:val="000000"/>
              </w:rPr>
            </w:pPr>
            <w:r>
              <w:rPr>
                <w:rFonts w:ascii="Arial" w:eastAsia="Arial" w:hAnsi="Arial" w:cs="Arial"/>
                <w:color w:val="000000"/>
              </w:rPr>
              <w:t>Oncopediatría: 16:00 horas</w:t>
            </w:r>
          </w:p>
          <w:p w14:paraId="1353F2F7"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Cena: 21:00 horas</w:t>
            </w:r>
          </w:p>
          <w:p w14:paraId="169CB0DE" w14:textId="77777777" w:rsidR="008362D7" w:rsidRDefault="008362D7" w:rsidP="000C147D">
            <w:pPr>
              <w:widowControl w:val="0"/>
              <w:numPr>
                <w:ilvl w:val="0"/>
                <w:numId w:val="12"/>
              </w:numPr>
              <w:pBdr>
                <w:top w:val="nil"/>
                <w:left w:val="nil"/>
                <w:bottom w:val="nil"/>
                <w:right w:val="nil"/>
                <w:between w:val="nil"/>
              </w:pBdr>
              <w:rPr>
                <w:color w:val="000000"/>
              </w:rPr>
            </w:pPr>
            <w:r>
              <w:rPr>
                <w:rFonts w:ascii="Arial" w:eastAsia="Arial" w:hAnsi="Arial" w:cs="Arial"/>
                <w:color w:val="000000"/>
              </w:rPr>
              <w:t>Oncopediatría: 22:00 horas.</w:t>
            </w:r>
          </w:p>
        </w:tc>
      </w:tr>
      <w:tr w:rsidR="008362D7" w14:paraId="69D4EED4" w14:textId="77777777" w:rsidTr="000C147D">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0DAB3A4"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Dietas extemporáneas</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312A4404" w14:textId="77777777" w:rsidR="008362D7" w:rsidRPr="000862CB" w:rsidRDefault="008362D7" w:rsidP="000C147D">
            <w:pPr>
              <w:widowControl w:val="0"/>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t xml:space="preserve">Se solicitarán máximo en los horarios señalados y se servirán máximo en 30 minutos posteriores a la solicitud. </w:t>
            </w:r>
          </w:p>
          <w:p w14:paraId="3D801217" w14:textId="77777777" w:rsidR="008362D7" w:rsidRPr="000862CB" w:rsidRDefault="008362D7" w:rsidP="000C147D">
            <w:pPr>
              <w:widowControl w:val="0"/>
              <w:pBdr>
                <w:top w:val="nil"/>
                <w:left w:val="nil"/>
                <w:bottom w:val="nil"/>
                <w:right w:val="nil"/>
                <w:between w:val="nil"/>
              </w:pBdr>
              <w:rPr>
                <w:rFonts w:ascii="Arial" w:eastAsia="Arial" w:hAnsi="Arial" w:cs="Arial"/>
                <w:color w:val="000000"/>
              </w:rPr>
            </w:pPr>
            <w:r w:rsidRPr="000862CB">
              <w:rPr>
                <w:rFonts w:ascii="Arial" w:eastAsia="Arial" w:hAnsi="Arial" w:cs="Arial"/>
                <w:color w:val="000000"/>
              </w:rPr>
              <w:t>Desayuno: 10:00 horas</w:t>
            </w:r>
          </w:p>
          <w:p w14:paraId="2FC1FECE" w14:textId="1C89C8AF" w:rsidR="00236832" w:rsidRPr="000862CB" w:rsidRDefault="008362D7" w:rsidP="00236832">
            <w:pPr>
              <w:widowControl w:val="0"/>
              <w:pBdr>
                <w:top w:val="nil"/>
                <w:left w:val="nil"/>
                <w:bottom w:val="nil"/>
                <w:right w:val="nil"/>
                <w:between w:val="nil"/>
              </w:pBdr>
              <w:rPr>
                <w:rFonts w:ascii="Arial" w:eastAsia="Arial" w:hAnsi="Arial" w:cs="Arial"/>
                <w:color w:val="000000"/>
              </w:rPr>
            </w:pPr>
            <w:r w:rsidRPr="000862CB">
              <w:rPr>
                <w:rFonts w:ascii="Arial" w:eastAsia="Arial" w:hAnsi="Arial" w:cs="Arial"/>
                <w:color w:val="000000"/>
              </w:rPr>
              <w:t xml:space="preserve">Comida: </w:t>
            </w:r>
            <w:r w:rsidR="00236832" w:rsidRPr="000862CB">
              <w:rPr>
                <w:rFonts w:ascii="Arial" w:eastAsia="Arial" w:hAnsi="Arial" w:cs="Arial"/>
                <w:color w:val="000000"/>
              </w:rPr>
              <w:t xml:space="preserve"> 16.00 horas</w:t>
            </w:r>
          </w:p>
          <w:p w14:paraId="1C93B6B5" w14:textId="77777777" w:rsidR="008362D7" w:rsidRPr="000862CB" w:rsidRDefault="008362D7" w:rsidP="000C147D">
            <w:pPr>
              <w:widowControl w:val="0"/>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t>Cena: 20:30 horas</w:t>
            </w:r>
          </w:p>
        </w:tc>
      </w:tr>
      <w:tr w:rsidR="008362D7" w14:paraId="71E30343" w14:textId="77777777" w:rsidTr="000C147D">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8DB3A3F"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Fórmulas enterales, artesanales y lácteas</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7D5646B2" w14:textId="77777777" w:rsidR="008362D7" w:rsidRPr="000862CB" w:rsidRDefault="008362D7" w:rsidP="000C147D">
            <w:pPr>
              <w:widowControl w:val="0"/>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t>En los horarios indicados en la solicitud</w:t>
            </w:r>
          </w:p>
        </w:tc>
      </w:tr>
      <w:tr w:rsidR="008362D7" w14:paraId="5BA9F898" w14:textId="77777777" w:rsidTr="000C147D">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D01110F"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Recolección de loza dietas extemporáneas</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1CF83FB2" w14:textId="77777777" w:rsidR="008362D7" w:rsidRPr="000862CB" w:rsidRDefault="008362D7" w:rsidP="000C147D">
            <w:pPr>
              <w:widowControl w:val="0"/>
              <w:pBdr>
                <w:top w:val="nil"/>
                <w:left w:val="nil"/>
                <w:bottom w:val="nil"/>
                <w:right w:val="nil"/>
                <w:between w:val="nil"/>
              </w:pBdr>
              <w:rPr>
                <w:rFonts w:ascii="Arial" w:eastAsia="Arial" w:hAnsi="Arial" w:cs="Arial"/>
                <w:color w:val="000000"/>
              </w:rPr>
            </w:pPr>
            <w:r w:rsidRPr="000862CB">
              <w:rPr>
                <w:rFonts w:ascii="Arial" w:eastAsia="Arial" w:hAnsi="Arial" w:cs="Arial"/>
                <w:color w:val="000000"/>
              </w:rPr>
              <w:t>1 hora posterior de haberse servido al usuario</w:t>
            </w:r>
          </w:p>
          <w:p w14:paraId="7AB061EF" w14:textId="77777777" w:rsidR="008362D7" w:rsidRPr="000862CB" w:rsidRDefault="008362D7" w:rsidP="000C147D">
            <w:pPr>
              <w:widowControl w:val="0"/>
              <w:pBdr>
                <w:top w:val="nil"/>
                <w:left w:val="nil"/>
                <w:bottom w:val="nil"/>
                <w:right w:val="nil"/>
                <w:between w:val="nil"/>
              </w:pBdr>
              <w:rPr>
                <w:rFonts w:ascii="Arial" w:eastAsia="Arial" w:hAnsi="Arial" w:cs="Arial"/>
                <w:color w:val="000000"/>
              </w:rPr>
            </w:pPr>
            <w:r w:rsidRPr="000862CB">
              <w:rPr>
                <w:rFonts w:ascii="Arial" w:eastAsia="Arial" w:hAnsi="Arial" w:cs="Arial"/>
                <w:color w:val="000000"/>
              </w:rPr>
              <w:t>Oncopediatría: 2 horas</w:t>
            </w:r>
          </w:p>
        </w:tc>
      </w:tr>
      <w:tr w:rsidR="008362D7" w14:paraId="1B490D21" w14:textId="77777777" w:rsidTr="000C147D">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2B2D947" w14:textId="77777777" w:rsidR="008362D7" w:rsidRDefault="008362D7" w:rsidP="000C147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Servicio de comedor para becarios y personal</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42464E83" w14:textId="66E6B851" w:rsidR="008362D7" w:rsidRPr="000862CB" w:rsidRDefault="00756CCD" w:rsidP="000C147D">
            <w:pPr>
              <w:widowControl w:val="0"/>
              <w:pBdr>
                <w:top w:val="nil"/>
                <w:left w:val="nil"/>
                <w:bottom w:val="nil"/>
                <w:right w:val="nil"/>
                <w:between w:val="nil"/>
              </w:pBdr>
              <w:rPr>
                <w:rFonts w:ascii="Arial" w:eastAsia="Arial" w:hAnsi="Arial" w:cs="Arial"/>
                <w:color w:val="000000"/>
              </w:rPr>
            </w:pPr>
            <w:r w:rsidRPr="000862CB">
              <w:rPr>
                <w:rFonts w:ascii="Arial" w:eastAsia="Arial" w:hAnsi="Arial" w:cs="Arial"/>
                <w:color w:val="000000"/>
              </w:rPr>
              <w:t>Desayuno: 07:0</w:t>
            </w:r>
            <w:r w:rsidR="008362D7" w:rsidRPr="000862CB">
              <w:rPr>
                <w:rFonts w:ascii="Arial" w:eastAsia="Arial" w:hAnsi="Arial" w:cs="Arial"/>
                <w:color w:val="000000"/>
              </w:rPr>
              <w:t xml:space="preserve">0 a </w:t>
            </w:r>
            <w:r w:rsidR="00236832" w:rsidRPr="000862CB">
              <w:rPr>
                <w:rFonts w:ascii="Arial" w:eastAsia="Arial" w:hAnsi="Arial" w:cs="Arial"/>
                <w:color w:val="000000"/>
              </w:rPr>
              <w:t>10:00</w:t>
            </w:r>
            <w:r w:rsidR="008362D7" w:rsidRPr="000862CB">
              <w:rPr>
                <w:rFonts w:ascii="Arial" w:eastAsia="Arial" w:hAnsi="Arial" w:cs="Arial"/>
                <w:color w:val="000000"/>
              </w:rPr>
              <w:t xml:space="preserve"> horas</w:t>
            </w:r>
          </w:p>
          <w:p w14:paraId="1E3EC9A4" w14:textId="6AFDD809" w:rsidR="008362D7" w:rsidRPr="000862CB" w:rsidRDefault="008362D7" w:rsidP="000C147D">
            <w:pPr>
              <w:widowControl w:val="0"/>
              <w:pBdr>
                <w:top w:val="nil"/>
                <w:left w:val="nil"/>
                <w:bottom w:val="nil"/>
                <w:right w:val="nil"/>
                <w:between w:val="nil"/>
              </w:pBdr>
              <w:rPr>
                <w:rFonts w:ascii="Arial" w:eastAsia="Arial" w:hAnsi="Arial" w:cs="Arial"/>
                <w:color w:val="000000"/>
              </w:rPr>
            </w:pPr>
            <w:r w:rsidRPr="000862CB">
              <w:rPr>
                <w:rFonts w:ascii="Arial" w:eastAsia="Arial" w:hAnsi="Arial" w:cs="Arial"/>
                <w:color w:val="000000"/>
              </w:rPr>
              <w:t xml:space="preserve">Comida:    </w:t>
            </w:r>
            <w:r w:rsidR="00756CCD" w:rsidRPr="000862CB">
              <w:rPr>
                <w:rFonts w:ascii="Arial" w:eastAsia="Arial" w:hAnsi="Arial" w:cs="Arial"/>
                <w:color w:val="000000"/>
              </w:rPr>
              <w:t>13:0</w:t>
            </w:r>
            <w:r w:rsidRPr="000862CB">
              <w:rPr>
                <w:rFonts w:ascii="Arial" w:eastAsia="Arial" w:hAnsi="Arial" w:cs="Arial"/>
                <w:color w:val="000000"/>
              </w:rPr>
              <w:t xml:space="preserve">0 a </w:t>
            </w:r>
            <w:r w:rsidR="00236832" w:rsidRPr="000862CB">
              <w:rPr>
                <w:rFonts w:ascii="Arial" w:eastAsia="Arial" w:hAnsi="Arial" w:cs="Arial"/>
                <w:color w:val="000000"/>
              </w:rPr>
              <w:t>16:00 horas</w:t>
            </w:r>
          </w:p>
          <w:p w14:paraId="69CA4815" w14:textId="150C7569" w:rsidR="008362D7" w:rsidRPr="000862CB" w:rsidRDefault="008362D7" w:rsidP="000C147D">
            <w:pPr>
              <w:widowControl w:val="0"/>
              <w:pBdr>
                <w:top w:val="nil"/>
                <w:left w:val="nil"/>
                <w:bottom w:val="nil"/>
                <w:right w:val="nil"/>
                <w:between w:val="nil"/>
              </w:pBdr>
              <w:rPr>
                <w:rFonts w:ascii="Arial" w:eastAsia="Arial" w:hAnsi="Arial" w:cs="Arial"/>
                <w:color w:val="000000"/>
              </w:rPr>
            </w:pPr>
            <w:r w:rsidRPr="000862CB">
              <w:rPr>
                <w:rFonts w:ascii="Arial" w:eastAsia="Arial" w:hAnsi="Arial" w:cs="Arial"/>
                <w:color w:val="000000"/>
              </w:rPr>
              <w:t>Comida j</w:t>
            </w:r>
            <w:r w:rsidR="00756CCD" w:rsidRPr="000862CB">
              <w:rPr>
                <w:rFonts w:ascii="Arial" w:eastAsia="Arial" w:hAnsi="Arial" w:cs="Arial"/>
                <w:color w:val="000000"/>
              </w:rPr>
              <w:t>ornada especial y festivos: 13:0</w:t>
            </w:r>
            <w:r w:rsidRPr="000862CB">
              <w:rPr>
                <w:rFonts w:ascii="Arial" w:eastAsia="Arial" w:hAnsi="Arial" w:cs="Arial"/>
                <w:color w:val="000000"/>
              </w:rPr>
              <w:t>0 a 16:00 horas</w:t>
            </w:r>
          </w:p>
          <w:p w14:paraId="103C2D9E" w14:textId="77777777" w:rsidR="008362D7" w:rsidRPr="000862CB" w:rsidRDefault="008362D7" w:rsidP="000C147D">
            <w:pPr>
              <w:widowControl w:val="0"/>
              <w:pBdr>
                <w:top w:val="nil"/>
                <w:left w:val="nil"/>
                <w:bottom w:val="nil"/>
                <w:right w:val="nil"/>
                <w:between w:val="nil"/>
              </w:pBdr>
              <w:rPr>
                <w:rFonts w:ascii="Arial" w:eastAsia="Arial" w:hAnsi="Arial" w:cs="Arial"/>
                <w:color w:val="000000"/>
              </w:rPr>
            </w:pPr>
            <w:r w:rsidRPr="000862CB">
              <w:rPr>
                <w:rFonts w:ascii="Arial" w:eastAsia="Arial" w:hAnsi="Arial" w:cs="Arial"/>
                <w:color w:val="000000"/>
              </w:rPr>
              <w:lastRenderedPageBreak/>
              <w:t>Cena:        19:30 a 22:00 horas</w:t>
            </w:r>
          </w:p>
          <w:p w14:paraId="6FAEADA9" w14:textId="2ACD7FF8" w:rsidR="008362D7" w:rsidRPr="000862CB" w:rsidRDefault="008362D7" w:rsidP="000C147D">
            <w:pPr>
              <w:widowControl w:val="0"/>
              <w:pBdr>
                <w:top w:val="nil"/>
                <w:left w:val="nil"/>
                <w:bottom w:val="nil"/>
                <w:right w:val="nil"/>
                <w:between w:val="nil"/>
              </w:pBdr>
              <w:rPr>
                <w:rFonts w:ascii="Arial" w:eastAsia="Arial" w:hAnsi="Arial" w:cs="Arial"/>
                <w:color w:val="000000"/>
              </w:rPr>
            </w:pPr>
            <w:r w:rsidRPr="000862CB">
              <w:rPr>
                <w:rFonts w:ascii="Arial" w:eastAsia="Arial" w:hAnsi="Arial" w:cs="Arial"/>
                <w:color w:val="000000"/>
              </w:rPr>
              <w:t xml:space="preserve">Colación nocturna: </w:t>
            </w:r>
            <w:r w:rsidR="00236832" w:rsidRPr="000862CB">
              <w:rPr>
                <w:rFonts w:ascii="Arial" w:eastAsia="Arial" w:hAnsi="Arial" w:cs="Arial"/>
                <w:color w:val="000000"/>
              </w:rPr>
              <w:t>20:00 a 23:00 horas</w:t>
            </w:r>
          </w:p>
        </w:tc>
      </w:tr>
      <w:tr w:rsidR="008362D7" w14:paraId="1FD9ABCC" w14:textId="77777777" w:rsidTr="000C147D">
        <w:trPr>
          <w:trHeight w:val="481"/>
        </w:trPr>
        <w:tc>
          <w:tcPr>
            <w:tcW w:w="8748" w:type="dxa"/>
            <w:gridSpan w:val="2"/>
            <w:tcBorders>
              <w:top w:val="single" w:sz="8" w:space="0" w:color="BFBFBF"/>
              <w:left w:val="single" w:sz="8" w:space="0" w:color="BFBFBF"/>
              <w:bottom w:val="single" w:sz="8" w:space="0" w:color="BFBFBF"/>
              <w:right w:val="single" w:sz="8" w:space="0" w:color="BFBFBF"/>
            </w:tcBorders>
            <w:tcMar>
              <w:top w:w="0" w:type="dxa"/>
              <w:right w:w="0" w:type="dxa"/>
            </w:tcMar>
          </w:tcPr>
          <w:p w14:paraId="5C8971A5" w14:textId="5DD2E82D" w:rsidR="008362D7" w:rsidRPr="000862CB" w:rsidRDefault="008362D7" w:rsidP="000C147D">
            <w:pPr>
              <w:widowControl w:val="0"/>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lastRenderedPageBreak/>
              <w:t>La dieta para pacientes con diabetes  o planes de alimen</w:t>
            </w:r>
            <w:r w:rsidR="000862CB" w:rsidRPr="000862CB">
              <w:rPr>
                <w:rFonts w:ascii="Arial" w:eastAsia="Arial" w:hAnsi="Arial" w:cs="Arial"/>
                <w:color w:val="000000"/>
              </w:rPr>
              <w:t>tación individualizados deberán</w:t>
            </w:r>
            <w:r w:rsidR="00236832" w:rsidRPr="000862CB">
              <w:rPr>
                <w:rFonts w:ascii="Arial" w:eastAsia="Arial" w:hAnsi="Arial" w:cs="Arial"/>
                <w:color w:val="000000"/>
              </w:rPr>
              <w:t xml:space="preserve"> apegarse</w:t>
            </w:r>
            <w:r w:rsidRPr="000862CB">
              <w:rPr>
                <w:rFonts w:ascii="Arial" w:eastAsia="Arial" w:hAnsi="Arial" w:cs="Arial"/>
                <w:color w:val="000000"/>
              </w:rPr>
              <w:t xml:space="preserve"> a los horarios señalados por el Departamento de Nutrición y Dietología.</w:t>
            </w:r>
          </w:p>
        </w:tc>
      </w:tr>
      <w:tr w:rsidR="008362D7" w14:paraId="330E3FD5" w14:textId="77777777" w:rsidTr="000C147D">
        <w:trPr>
          <w:trHeight w:val="546"/>
        </w:trPr>
        <w:tc>
          <w:tcPr>
            <w:tcW w:w="8748" w:type="dxa"/>
            <w:gridSpan w:val="2"/>
            <w:tcBorders>
              <w:top w:val="single" w:sz="8" w:space="0" w:color="BFBFBF"/>
              <w:left w:val="single" w:sz="8" w:space="0" w:color="BFBFBF"/>
              <w:bottom w:val="single" w:sz="8" w:space="0" w:color="BFBFBF"/>
              <w:right w:val="single" w:sz="8" w:space="0" w:color="BFBFBF"/>
            </w:tcBorders>
            <w:tcMar>
              <w:top w:w="0" w:type="dxa"/>
              <w:right w:w="0" w:type="dxa"/>
            </w:tcMar>
          </w:tcPr>
          <w:p w14:paraId="7CA07750" w14:textId="77777777" w:rsidR="008362D7" w:rsidRDefault="008362D7" w:rsidP="000C147D">
            <w:pPr>
              <w:widowControl w:val="0"/>
              <w:pBdr>
                <w:top w:val="nil"/>
                <w:left w:val="nil"/>
                <w:bottom w:val="nil"/>
                <w:right w:val="nil"/>
                <w:between w:val="nil"/>
              </w:pBdr>
              <w:jc w:val="both"/>
              <w:rPr>
                <w:rFonts w:ascii="Arial" w:eastAsia="Arial" w:hAnsi="Arial" w:cs="Arial"/>
                <w:color w:val="000000"/>
              </w:rPr>
            </w:pPr>
            <w:r>
              <w:rPr>
                <w:rFonts w:ascii="Arial" w:eastAsia="Arial" w:hAnsi="Arial" w:cs="Arial"/>
                <w:color w:val="000000"/>
              </w:rPr>
              <w:t>Para los pacientes que la dieta se pida fraccionada se dará en el horario señalado por el  Departamento de Nutrición y Dietología.</w:t>
            </w:r>
          </w:p>
        </w:tc>
      </w:tr>
      <w:tr w:rsidR="008362D7" w14:paraId="3C0CB539" w14:textId="77777777" w:rsidTr="000C147D">
        <w:trPr>
          <w:trHeight w:val="546"/>
        </w:trPr>
        <w:tc>
          <w:tcPr>
            <w:tcW w:w="8748" w:type="dxa"/>
            <w:gridSpan w:val="2"/>
            <w:tcBorders>
              <w:top w:val="single" w:sz="8" w:space="0" w:color="BFBFBF"/>
              <w:left w:val="single" w:sz="8" w:space="0" w:color="BFBFBF"/>
              <w:bottom w:val="single" w:sz="8" w:space="0" w:color="BFBFBF"/>
              <w:right w:val="single" w:sz="8" w:space="0" w:color="BFBFBF"/>
            </w:tcBorders>
            <w:tcMar>
              <w:top w:w="0" w:type="dxa"/>
              <w:right w:w="0" w:type="dxa"/>
            </w:tcMar>
          </w:tcPr>
          <w:p w14:paraId="44B3AD50" w14:textId="77777777" w:rsidR="008362D7" w:rsidRDefault="008362D7" w:rsidP="000C147D">
            <w:pPr>
              <w:widowControl w:val="0"/>
              <w:pBdr>
                <w:top w:val="nil"/>
                <w:left w:val="nil"/>
                <w:bottom w:val="nil"/>
                <w:right w:val="nil"/>
                <w:between w:val="nil"/>
              </w:pBdr>
              <w:spacing w:after="101"/>
              <w:jc w:val="both"/>
              <w:rPr>
                <w:rFonts w:ascii="Arial" w:eastAsia="Arial" w:hAnsi="Arial" w:cs="Arial"/>
                <w:color w:val="000000"/>
              </w:rPr>
            </w:pPr>
            <w:r>
              <w:rPr>
                <w:rFonts w:ascii="Arial" w:eastAsia="Arial" w:hAnsi="Arial" w:cs="Arial"/>
                <w:b/>
                <w:color w:val="000000"/>
              </w:rPr>
              <w:t xml:space="preserve">(*) En el servicio de Oncopediatría </w:t>
            </w:r>
            <w:r>
              <w:rPr>
                <w:rFonts w:ascii="Arial" w:eastAsia="Arial" w:hAnsi="Arial" w:cs="Arial"/>
                <w:color w:val="000000"/>
              </w:rPr>
              <w:t>se podrán realizar solicitudes de dietas fuera del horario ordinario, y deberán servirse máximo 30 minutos posteriores a la solicitud.</w:t>
            </w:r>
          </w:p>
        </w:tc>
      </w:tr>
    </w:tbl>
    <w:p w14:paraId="23476DC9"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62606D12" w14:textId="77777777" w:rsidR="007B51A0" w:rsidRPr="00012A34" w:rsidRDefault="007B51A0" w:rsidP="009C77DA">
      <w:pPr>
        <w:widowControl w:val="0"/>
        <w:pBdr>
          <w:top w:val="nil"/>
          <w:left w:val="nil"/>
          <w:bottom w:val="nil"/>
          <w:right w:val="nil"/>
          <w:between w:val="nil"/>
        </w:pBdr>
        <w:spacing w:after="200"/>
        <w:jc w:val="both"/>
        <w:rPr>
          <w:rFonts w:ascii="Arial" w:eastAsia="Arial" w:hAnsi="Arial" w:cs="Arial"/>
          <w:color w:val="FF0000"/>
        </w:rPr>
      </w:pPr>
    </w:p>
    <w:p w14:paraId="5025D50D" w14:textId="25686183" w:rsidR="00FF1111" w:rsidRPr="0056049A" w:rsidRDefault="00842B09" w:rsidP="008362D7">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En caso de contingencias los horarios podrán ser ampliados a petición del Departamento de Nutrición y Dietología a los ya establecidos.</w:t>
      </w:r>
    </w:p>
    <w:p w14:paraId="04F06FC7" w14:textId="77777777"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sz w:val="22"/>
          <w:szCs w:val="22"/>
        </w:rPr>
        <w:t>Control de dietas</w:t>
      </w:r>
    </w:p>
    <w:p w14:paraId="16FCDA32" w14:textId="764AD940" w:rsidR="007B51A0" w:rsidRPr="003F41E9" w:rsidRDefault="00842B09">
      <w:pPr>
        <w:widowControl w:val="0"/>
        <w:pBdr>
          <w:top w:val="nil"/>
          <w:left w:val="nil"/>
          <w:bottom w:val="nil"/>
          <w:right w:val="nil"/>
          <w:between w:val="nil"/>
        </w:pBdr>
        <w:spacing w:after="200"/>
        <w:ind w:left="-567"/>
        <w:jc w:val="both"/>
        <w:rPr>
          <w:rFonts w:ascii="Arial" w:eastAsia="Arial" w:hAnsi="Arial" w:cs="Arial"/>
          <w:color w:val="FF0000"/>
        </w:rPr>
      </w:pPr>
      <w:r w:rsidRPr="0056049A">
        <w:rPr>
          <w:rFonts w:ascii="Arial" w:eastAsia="Arial" w:hAnsi="Arial" w:cs="Arial"/>
          <w:color w:val="000000"/>
        </w:rPr>
        <w:t xml:space="preserve">Los controles deberán ser llevados por medio del formato establecido en los </w:t>
      </w:r>
      <w:r w:rsidRPr="0056049A">
        <w:rPr>
          <w:rFonts w:ascii="Arial" w:eastAsia="Arial" w:hAnsi="Arial" w:cs="Arial"/>
          <w:b/>
          <w:color w:val="000000"/>
        </w:rPr>
        <w:t>Anexos I.VII Reporte de Dietas</w:t>
      </w:r>
      <w:r w:rsidR="009C77DA">
        <w:rPr>
          <w:rFonts w:ascii="Arial" w:eastAsia="Arial" w:hAnsi="Arial" w:cs="Arial"/>
          <w:b/>
          <w:color w:val="000000"/>
        </w:rPr>
        <w:t>,</w:t>
      </w:r>
      <w:r w:rsidRPr="0056049A">
        <w:rPr>
          <w:rFonts w:ascii="Arial" w:eastAsia="Arial" w:hAnsi="Arial" w:cs="Arial"/>
          <w:b/>
          <w:color w:val="000000"/>
        </w:rPr>
        <w:t xml:space="preserve"> </w:t>
      </w:r>
      <w:r w:rsidRPr="0056049A">
        <w:rPr>
          <w:rFonts w:ascii="Arial" w:eastAsia="Arial" w:hAnsi="Arial" w:cs="Arial"/>
          <w:color w:val="000000"/>
        </w:rPr>
        <w:t>según designe la Unidad</w:t>
      </w:r>
      <w:r w:rsidRPr="0056049A">
        <w:rPr>
          <w:rFonts w:ascii="Arial" w:eastAsia="Arial" w:hAnsi="Arial" w:cs="Arial"/>
          <w:b/>
          <w:color w:val="000000"/>
        </w:rPr>
        <w:t>,</w:t>
      </w:r>
      <w:r w:rsidRPr="0056049A">
        <w:rPr>
          <w:rFonts w:ascii="Arial" w:eastAsia="Arial" w:hAnsi="Arial" w:cs="Arial"/>
          <w:color w:val="000000"/>
        </w:rPr>
        <w:t xml:space="preserve"> el cual deberá ser validado por el Jefe de Nutrición y Dietología de la Unidad Médica, el proveedor adjudicado deberá considerar para su llenado únicamente las dietas como se señalan en los Puntos I. Servicio de dietas especiales para pacientes y II. Servicio de comedor para becarios y personal</w:t>
      </w:r>
      <w:r w:rsidR="00B971DF">
        <w:rPr>
          <w:rFonts w:ascii="Arial" w:eastAsia="Arial" w:hAnsi="Arial" w:cs="Arial"/>
          <w:color w:val="000000"/>
        </w:rPr>
        <w:t>.</w:t>
      </w:r>
    </w:p>
    <w:p w14:paraId="7D4B6CC7" w14:textId="77777777"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 xml:space="preserve">El control del servicio de comedor para becarios y personal deberán ser llevados diariamente por medio de los controles internos que establezca y dé a conocer la Unidad Médica. </w:t>
      </w:r>
    </w:p>
    <w:p w14:paraId="51990C79" w14:textId="36331822" w:rsidR="007B51A0" w:rsidRDefault="007B51A0">
      <w:pPr>
        <w:widowControl w:val="0"/>
        <w:pBdr>
          <w:top w:val="nil"/>
          <w:left w:val="nil"/>
          <w:bottom w:val="nil"/>
          <w:right w:val="nil"/>
          <w:between w:val="nil"/>
        </w:pBdr>
        <w:ind w:left="-567"/>
        <w:jc w:val="both"/>
        <w:rPr>
          <w:rFonts w:ascii="Arial" w:eastAsia="Arial" w:hAnsi="Arial" w:cs="Arial"/>
          <w:color w:val="000000"/>
        </w:rPr>
      </w:pPr>
    </w:p>
    <w:p w14:paraId="6131AF6F" w14:textId="43ADEBAF" w:rsidR="00236832" w:rsidRPr="000862CB" w:rsidRDefault="00236832">
      <w:pPr>
        <w:widowControl w:val="0"/>
        <w:pBdr>
          <w:top w:val="nil"/>
          <w:left w:val="nil"/>
          <w:bottom w:val="nil"/>
          <w:right w:val="nil"/>
          <w:between w:val="nil"/>
        </w:pBdr>
        <w:ind w:left="-567"/>
        <w:jc w:val="both"/>
        <w:rPr>
          <w:rFonts w:ascii="Arial" w:eastAsia="Arial" w:hAnsi="Arial" w:cs="Arial"/>
          <w:color w:val="000000"/>
        </w:rPr>
      </w:pPr>
      <w:r w:rsidRPr="000862CB">
        <w:rPr>
          <w:rFonts w:ascii="Arial" w:eastAsia="Arial" w:hAnsi="Arial" w:cs="Arial"/>
          <w:color w:val="000000"/>
        </w:rPr>
        <w:t xml:space="preserve">Para el control del servicio de comedor para personal y becarios con dieta de cortesía, el proveedor adjudicado deberá instalar un equipo para registro de huella digital e impresora y papel térmico para la sucesiva emisión de comprobantes (tickets) por tiempo de comida, adquiriendo el software correspondiente que cumpla con las necesidades y tiempos de operación dictados por la Unidad Hospitalaria, </w:t>
      </w:r>
      <w:r w:rsidRPr="000862CB">
        <w:rPr>
          <w:rFonts w:ascii="Arial" w:eastAsia="Arial" w:hAnsi="Arial" w:cs="Arial"/>
        </w:rPr>
        <w:t>esta última brindará la base de datos que contendrá la información del personal que tiene acceso a la dieta antes mencionada, misma que será actualizada cada 6 meses de acuerdo a la rotación e ingresos del personal. A final de mes, deberá entregar el original de los tickets emitidos y vales entregados por parte del personal y becarios debidamente foliados para su posterior gestión de trámite de pago</w:t>
      </w:r>
    </w:p>
    <w:p w14:paraId="24F5B81C" w14:textId="55DC8805" w:rsidR="00236832" w:rsidRPr="000862CB" w:rsidRDefault="00236832">
      <w:pPr>
        <w:widowControl w:val="0"/>
        <w:pBdr>
          <w:top w:val="nil"/>
          <w:left w:val="nil"/>
          <w:bottom w:val="nil"/>
          <w:right w:val="nil"/>
          <w:between w:val="nil"/>
        </w:pBdr>
        <w:ind w:left="-567"/>
        <w:jc w:val="both"/>
        <w:rPr>
          <w:rFonts w:ascii="Arial" w:eastAsia="Arial" w:hAnsi="Arial" w:cs="Arial"/>
          <w:color w:val="000000"/>
        </w:rPr>
      </w:pPr>
    </w:p>
    <w:p w14:paraId="7780534C" w14:textId="3C80CBA3"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0862CB">
        <w:rPr>
          <w:rFonts w:ascii="Arial" w:eastAsia="Arial" w:hAnsi="Arial" w:cs="Arial"/>
          <w:color w:val="000000"/>
        </w:rPr>
        <w:t xml:space="preserve">De las dietas de hospitalización, </w:t>
      </w:r>
      <w:r w:rsidRPr="000862CB">
        <w:rPr>
          <w:rFonts w:ascii="Arial" w:eastAsia="Arial" w:hAnsi="Arial" w:cs="Arial"/>
        </w:rPr>
        <w:t>además de los reportes mensuales</w:t>
      </w:r>
      <w:r w:rsidRPr="000862CB">
        <w:rPr>
          <w:rFonts w:ascii="Arial" w:eastAsia="Arial" w:hAnsi="Arial" w:cs="Arial"/>
          <w:color w:val="FF0000"/>
        </w:rPr>
        <w:t xml:space="preserve">, </w:t>
      </w:r>
      <w:r w:rsidRPr="000862CB">
        <w:rPr>
          <w:rFonts w:ascii="Arial" w:eastAsia="Arial" w:hAnsi="Arial" w:cs="Arial"/>
          <w:b/>
        </w:rPr>
        <w:t>Anexos I.VII</w:t>
      </w:r>
      <w:r w:rsidR="008D45FE" w:rsidRPr="000862CB">
        <w:rPr>
          <w:rFonts w:ascii="Arial" w:eastAsia="Arial" w:hAnsi="Arial" w:cs="Arial"/>
          <w:b/>
        </w:rPr>
        <w:t xml:space="preserve"> </w:t>
      </w:r>
      <w:r w:rsidRPr="000862CB">
        <w:rPr>
          <w:rFonts w:ascii="Arial" w:eastAsia="Arial" w:hAnsi="Arial" w:cs="Arial"/>
          <w:b/>
        </w:rPr>
        <w:t xml:space="preserve">Reporte de dietas </w:t>
      </w:r>
      <w:r w:rsidRPr="000862CB">
        <w:rPr>
          <w:rFonts w:ascii="Arial" w:eastAsia="Arial" w:hAnsi="Arial" w:cs="Arial"/>
          <w:color w:val="000000"/>
        </w:rPr>
        <w:t xml:space="preserve">deberán entregar </w:t>
      </w:r>
      <w:r w:rsidR="00D75B90" w:rsidRPr="000862CB">
        <w:rPr>
          <w:rFonts w:ascii="Arial" w:eastAsia="Arial" w:hAnsi="Arial" w:cs="Arial"/>
          <w:color w:val="000000"/>
        </w:rPr>
        <w:t xml:space="preserve">de manera ordenada y en buen estado, el </w:t>
      </w:r>
      <w:r w:rsidRPr="000862CB">
        <w:rPr>
          <w:rFonts w:ascii="Arial" w:eastAsia="Arial" w:hAnsi="Arial" w:cs="Arial"/>
          <w:color w:val="000000"/>
        </w:rPr>
        <w:t>original de las listas de dietas en que se hicieron las solicitudes diarias tanto ordinarias como extemporáneas (</w:t>
      </w:r>
      <w:r w:rsidRPr="000862CB">
        <w:rPr>
          <w:rFonts w:ascii="Arial" w:eastAsia="Arial" w:hAnsi="Arial" w:cs="Arial"/>
          <w:b/>
          <w:color w:val="000000"/>
        </w:rPr>
        <w:t xml:space="preserve">Anexo I.X Formatos de solicitud de dietas) </w:t>
      </w:r>
      <w:r w:rsidRPr="000862CB">
        <w:rPr>
          <w:rFonts w:ascii="Arial" w:eastAsia="Arial" w:hAnsi="Arial" w:cs="Arial"/>
          <w:color w:val="000000"/>
        </w:rPr>
        <w:t>dicha solicitud deberá contar con todos los datos señalados en el anexo para su gestión de trámite de pago así como las firmas que validen la entrega completa y adecuada de</w:t>
      </w:r>
      <w:r w:rsidR="00D75B90" w:rsidRPr="000862CB">
        <w:rPr>
          <w:rFonts w:ascii="Arial" w:eastAsia="Arial" w:hAnsi="Arial" w:cs="Arial"/>
          <w:color w:val="000000"/>
        </w:rPr>
        <w:t>l total de</w:t>
      </w:r>
      <w:r w:rsidRPr="000862CB">
        <w:rPr>
          <w:rFonts w:ascii="Arial" w:eastAsia="Arial" w:hAnsi="Arial" w:cs="Arial"/>
          <w:color w:val="000000"/>
        </w:rPr>
        <w:t xml:space="preserve"> las dietas solicitadas.</w:t>
      </w:r>
    </w:p>
    <w:p w14:paraId="1108868B" w14:textId="1E2B4B6F"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Las solicitudes diarias de dietas para pacientes, se entregarán en el servicio de alimentos, en los horarios señalados en el presente anexo. El proveedor adjudicado designará al personal responsable de la recepción de dichas solicitudes, para lo cual deberá implementar </w:t>
      </w:r>
      <w:r w:rsidR="00D75B90" w:rsidRPr="000862CB">
        <w:rPr>
          <w:rFonts w:ascii="Arial" w:eastAsia="Arial" w:hAnsi="Arial" w:cs="Arial"/>
          <w:color w:val="000000"/>
        </w:rPr>
        <w:t>la</w:t>
      </w:r>
      <w:r w:rsidR="00D75B90">
        <w:rPr>
          <w:rFonts w:ascii="Arial" w:eastAsia="Arial" w:hAnsi="Arial" w:cs="Arial"/>
          <w:color w:val="000000"/>
        </w:rPr>
        <w:t xml:space="preserve"> </w:t>
      </w:r>
      <w:r w:rsidRPr="0056049A">
        <w:rPr>
          <w:rFonts w:ascii="Arial" w:eastAsia="Arial" w:hAnsi="Arial" w:cs="Arial"/>
          <w:color w:val="000000"/>
        </w:rPr>
        <w:t xml:space="preserve">bitácora de recepción del formato de los </w:t>
      </w:r>
      <w:r w:rsidRPr="0056049A">
        <w:rPr>
          <w:rFonts w:ascii="Arial" w:eastAsia="Arial" w:hAnsi="Arial" w:cs="Arial"/>
          <w:b/>
          <w:color w:val="000000"/>
        </w:rPr>
        <w:t>Anexo I.X Formatos de solicitud de dietas</w:t>
      </w:r>
      <w:r w:rsidRPr="0056049A">
        <w:rPr>
          <w:rFonts w:ascii="Arial" w:eastAsia="Arial" w:hAnsi="Arial" w:cs="Arial"/>
          <w:color w:val="000000"/>
        </w:rPr>
        <w:t xml:space="preserve"> para evitar pérdidas y cumplir con los tiempos del servicio.</w:t>
      </w:r>
    </w:p>
    <w:p w14:paraId="0F1E46C2"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Jefe de departamento y/o el personal designado por el Departamento de Nutrición y Dietología del Hospital, estará facultado para en su caso, rechazar el servicio que no cumpla los requisitos técnicos y características indicadas en el presente servicio, en cuyo caso el proveedor adjudicado deberá sustituirlos en forma inmediata.</w:t>
      </w:r>
    </w:p>
    <w:p w14:paraId="178D462A"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lastRenderedPageBreak/>
        <w:t>El proveedor adjudicado se obliga a reponer al hospital el 100% de los servicios (dietas) que hayan sido devueltos a partir de la notificación realizada en el formato de solicitud de dietas en un plazo no mayor a 30 minutos. Lo anterior como respaldos para validación de los reportes y factura por el Jefe del Departamento de Nutrición y Dietología.</w:t>
      </w:r>
    </w:p>
    <w:p w14:paraId="21C969E3" w14:textId="77777777"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sz w:val="22"/>
          <w:szCs w:val="22"/>
        </w:rPr>
        <w:t>De la higiene</w:t>
      </w:r>
    </w:p>
    <w:p w14:paraId="46EFFEE2" w14:textId="77777777" w:rsidR="007B51A0" w:rsidRPr="0056049A" w:rsidRDefault="00842B09" w:rsidP="00FD624D">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mantener y dar seguimiento a los Controles de calidad internos, de conformidad con los manuales de procedimientos que entregará al Departamento de Nutrición y Dietología del Hospital, una vez iniciado el servicio, adicionalmente deberá atender a las observaciones que realice el Área de Nutrición y Dietología, así como el área Epidemiologia.</w:t>
      </w:r>
    </w:p>
    <w:p w14:paraId="001200A4"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Controles Sanitarios</w:t>
      </w:r>
      <w:r w:rsidRPr="0056049A">
        <w:rPr>
          <w:rFonts w:ascii="Arial" w:eastAsia="Arial" w:hAnsi="Arial" w:cs="Arial"/>
          <w:color w:val="000000"/>
          <w:sz w:val="22"/>
          <w:szCs w:val="22"/>
          <w:u w:val="single"/>
        </w:rPr>
        <w:t xml:space="preserve">. </w:t>
      </w:r>
    </w:p>
    <w:p w14:paraId="4DAF5391"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 xml:space="preserve">El personal que labora en el área deberá cumplir  con los análisis bacteriológicos (coproparasitoscópico, exudado faríngeo, cultivo de uñas y manos, reacciones febriles) y las disposiciones de la Norma </w:t>
      </w:r>
      <w:hyperlink r:id="rId16">
        <w:r w:rsidRPr="0056049A">
          <w:rPr>
            <w:rFonts w:ascii="Arial" w:eastAsia="Arial" w:hAnsi="Arial" w:cs="Arial"/>
            <w:color w:val="000000"/>
          </w:rPr>
          <w:t>NOM-251-SSA1-2009</w:t>
        </w:r>
      </w:hyperlink>
      <w:r w:rsidRPr="0056049A">
        <w:rPr>
          <w:rFonts w:ascii="Arial" w:eastAsia="Arial" w:hAnsi="Arial" w:cs="Arial"/>
          <w:color w:val="000000"/>
        </w:rPr>
        <w:t xml:space="preserve"> desde su ingreso y en lo consecutivo como se calendariza en el cronograma </w:t>
      </w:r>
      <w:r w:rsidRPr="0056049A">
        <w:rPr>
          <w:rFonts w:ascii="Arial" w:eastAsia="Arial" w:hAnsi="Arial" w:cs="Arial"/>
          <w:b/>
          <w:color w:val="000000"/>
        </w:rPr>
        <w:t>Anexo I.III Cronograma de Inspección al proveedor</w:t>
      </w:r>
      <w:r w:rsidRPr="0056049A">
        <w:rPr>
          <w:rFonts w:ascii="Arial" w:eastAsia="Arial" w:hAnsi="Arial" w:cs="Arial"/>
          <w:color w:val="000000"/>
        </w:rPr>
        <w:t xml:space="preserve"> de los cuales entregará el original de resultados al Departamento de Nutrición y Dietología y una copia al Servicio de Vigilancia Epidemiológica; esto con el fin de tomar las medidas necesarias para garantizar la inocuidad de los alimentos y evitar algún posible brote gastrointestinal o alguna otra enfermedad transmisible por alimentos (ETAS), por lo cual el proveedor adjudicado será responsable del tratamiento y seguimiento médico de su personal, así como ubicarlo fuera del área de manipulación de alimentos hasta que garantice a través de la realización y entrega nuevos análisis de laboratorio que la persona ya está sana.</w:t>
      </w:r>
    </w:p>
    <w:p w14:paraId="5A25C029" w14:textId="41EFCD94" w:rsidR="007B51A0"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b/>
          <w:color w:val="000000"/>
        </w:rPr>
        <w:t xml:space="preserve">Nota: </w:t>
      </w:r>
      <w:r w:rsidRPr="0056049A">
        <w:rPr>
          <w:rFonts w:ascii="Arial" w:eastAsia="Arial" w:hAnsi="Arial" w:cs="Arial"/>
          <w:color w:val="000000"/>
        </w:rPr>
        <w:t xml:space="preserve">Los análisis de laboratorio deberán ser realizados en un laboratorio local a efecto de agilizar la entrega de los resultados. </w:t>
      </w:r>
    </w:p>
    <w:p w14:paraId="26D17EF1" w14:textId="7E87EDB5" w:rsidR="009144CC" w:rsidRDefault="009144CC" w:rsidP="009144CC">
      <w:pPr>
        <w:widowControl w:val="0"/>
        <w:pBdr>
          <w:top w:val="nil"/>
          <w:left w:val="nil"/>
          <w:bottom w:val="nil"/>
          <w:right w:val="nil"/>
          <w:between w:val="nil"/>
        </w:pBdr>
        <w:spacing w:after="200"/>
        <w:ind w:left="-142"/>
        <w:jc w:val="both"/>
        <w:rPr>
          <w:rFonts w:ascii="Arial" w:eastAsia="Arial" w:hAnsi="Arial" w:cs="Arial"/>
          <w:color w:val="000000"/>
        </w:rPr>
      </w:pPr>
      <w:r w:rsidRPr="000862CB">
        <w:rPr>
          <w:rFonts w:ascii="Arial" w:eastAsia="Arial" w:hAnsi="Arial" w:cs="Arial"/>
          <w:color w:val="000000"/>
        </w:rPr>
        <w:t xml:space="preserve">Así mismo el proveedor adjudicado deberá garantizar que todas las áreas de almacén, preparación y servicio </w:t>
      </w:r>
      <w:r w:rsidR="00C314C6" w:rsidRPr="000862CB">
        <w:rPr>
          <w:rFonts w:ascii="Arial" w:eastAsia="Arial" w:hAnsi="Arial" w:cs="Arial"/>
          <w:color w:val="000000"/>
        </w:rPr>
        <w:t>están</w:t>
      </w:r>
      <w:r w:rsidRPr="000862CB">
        <w:rPr>
          <w:rFonts w:ascii="Arial" w:eastAsia="Arial" w:hAnsi="Arial" w:cs="Arial"/>
          <w:color w:val="000000"/>
        </w:rPr>
        <w:t xml:space="preserve"> libres de plaga y/o fauna nociva, </w:t>
      </w:r>
      <w:r w:rsidR="00C314C6" w:rsidRPr="000862CB">
        <w:rPr>
          <w:rFonts w:ascii="Arial" w:eastAsia="Arial" w:hAnsi="Arial" w:cs="Arial"/>
          <w:color w:val="000000"/>
        </w:rPr>
        <w:t xml:space="preserve">contando con un programa de control de plagas y las hojas de seguridad correspondientes del (los) producto (s) utilizado (s), este contemplará la aplicación en todas la áreas del servicio incluyendo los vehículos de acarreo y reparto empleados para la operación, </w:t>
      </w:r>
      <w:r w:rsidRPr="000862CB">
        <w:rPr>
          <w:rFonts w:ascii="Arial" w:eastAsia="Arial" w:hAnsi="Arial" w:cs="Arial"/>
          <w:color w:val="000000"/>
        </w:rPr>
        <w:t>por lo cual durante la prestación del servicio deberá contar con los registros e informes de control de plagas de manera mensual proporcionados por la empresa responsable que contrate para su servicio, en los que se debe constar el número de licencia expedida por la autoridad responsable.</w:t>
      </w:r>
      <w:r>
        <w:rPr>
          <w:rFonts w:ascii="Arial" w:eastAsia="Arial" w:hAnsi="Arial" w:cs="Arial"/>
          <w:color w:val="000000"/>
        </w:rPr>
        <w:t xml:space="preserve"> </w:t>
      </w:r>
    </w:p>
    <w:p w14:paraId="756B6D7D" w14:textId="77777777" w:rsidR="009144CC" w:rsidRPr="0056049A" w:rsidRDefault="009144CC">
      <w:pPr>
        <w:widowControl w:val="0"/>
        <w:pBdr>
          <w:top w:val="nil"/>
          <w:left w:val="nil"/>
          <w:bottom w:val="nil"/>
          <w:right w:val="nil"/>
          <w:between w:val="nil"/>
        </w:pBdr>
        <w:spacing w:after="200"/>
        <w:ind w:left="-142"/>
        <w:jc w:val="both"/>
        <w:rPr>
          <w:rFonts w:ascii="Arial" w:eastAsia="Arial" w:hAnsi="Arial" w:cs="Arial"/>
          <w:color w:val="000000"/>
        </w:rPr>
      </w:pPr>
    </w:p>
    <w:p w14:paraId="7549CE3E" w14:textId="4517D95F"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De los alimentos:</w:t>
      </w:r>
    </w:p>
    <w:p w14:paraId="2B7A0933"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 xml:space="preserve">Deberá cumplir con un control microbiológico de los alimentos, agua y reconstitución de fórmulas enterales, artesanales y lácteas, entregando los resultados de los análisis solicitados en el </w:t>
      </w:r>
      <w:r w:rsidRPr="0056049A">
        <w:rPr>
          <w:rFonts w:ascii="Arial" w:eastAsia="Arial" w:hAnsi="Arial" w:cs="Arial"/>
          <w:b/>
          <w:color w:val="000000"/>
        </w:rPr>
        <w:t>Anexo I.III Cronograma de Inspección al proveedor</w:t>
      </w:r>
      <w:r w:rsidRPr="0056049A">
        <w:rPr>
          <w:rFonts w:ascii="Arial" w:eastAsia="Arial" w:hAnsi="Arial" w:cs="Arial"/>
          <w:color w:val="000000"/>
        </w:rPr>
        <w:t xml:space="preserve">, considerando las acciones a seguir que se indican en la Normatividad vigente. Así mismo estos resultados deberán verse reflejados en el punto 3 del </w:t>
      </w:r>
      <w:r w:rsidRPr="0056049A">
        <w:rPr>
          <w:rFonts w:ascii="Arial" w:eastAsia="Arial" w:hAnsi="Arial" w:cs="Arial"/>
          <w:b/>
          <w:color w:val="000000"/>
        </w:rPr>
        <w:t>Anexo I.IV Concentrado Mensual de Evaluaciones del Servicio de Alimentos</w:t>
      </w:r>
      <w:r w:rsidRPr="0056049A">
        <w:rPr>
          <w:rFonts w:ascii="Arial" w:eastAsia="Arial" w:hAnsi="Arial" w:cs="Arial"/>
          <w:color w:val="000000"/>
        </w:rPr>
        <w:t>.</w:t>
      </w:r>
    </w:p>
    <w:p w14:paraId="03BFB9EE" w14:textId="21A193EB"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 xml:space="preserve">En el caso de que se presente y demuestre daño a la salud del paciente y/o personal por Enfermedades Trasmitidas por Alimentos (ETAS) consumidos que hayan sido suministrados por el proveedor adjudicado en </w:t>
      </w:r>
      <w:r w:rsidRPr="00035099">
        <w:rPr>
          <w:rFonts w:ascii="Arial" w:eastAsia="Arial" w:hAnsi="Arial" w:cs="Arial"/>
          <w:color w:val="000000"/>
        </w:rPr>
        <w:t xml:space="preserve">la Unidad Médica, será acreedor al descuento del 2% del importe facturado correspondiente al día de la </w:t>
      </w:r>
      <w:r w:rsidR="003A3D94" w:rsidRPr="00035099">
        <w:rPr>
          <w:rFonts w:ascii="Arial" w:eastAsia="Arial" w:hAnsi="Arial" w:cs="Arial"/>
          <w:color w:val="000000"/>
        </w:rPr>
        <w:t xml:space="preserve">muestra </w:t>
      </w:r>
      <w:r w:rsidRPr="00035099">
        <w:rPr>
          <w:rFonts w:ascii="Arial" w:eastAsia="Arial" w:hAnsi="Arial" w:cs="Arial"/>
          <w:color w:val="000000"/>
        </w:rPr>
        <w:t xml:space="preserve">testigo de acuerdo a lo previsto en el </w:t>
      </w:r>
      <w:r w:rsidRPr="00035099">
        <w:rPr>
          <w:rFonts w:ascii="Arial" w:eastAsia="Arial" w:hAnsi="Arial" w:cs="Arial"/>
          <w:b/>
          <w:color w:val="000000"/>
        </w:rPr>
        <w:t>Anexo I.IV Concentrado Mensual de Evaluaciones del Servicio de Alimentos</w:t>
      </w:r>
      <w:r w:rsidRPr="00035099">
        <w:rPr>
          <w:rFonts w:ascii="Arial" w:eastAsia="Arial" w:hAnsi="Arial" w:cs="Arial"/>
          <w:color w:val="000000"/>
        </w:rPr>
        <w:t xml:space="preserve">. A efecto de determinar si los alimentos estaban contaminados, la </w:t>
      </w:r>
      <w:r w:rsidR="003A3D94" w:rsidRPr="00035099">
        <w:rPr>
          <w:rFonts w:ascii="Arial" w:eastAsia="Arial" w:hAnsi="Arial" w:cs="Arial"/>
          <w:color w:val="000000"/>
        </w:rPr>
        <w:t>muestra</w:t>
      </w:r>
      <w:r w:rsidRPr="00035099">
        <w:rPr>
          <w:rFonts w:ascii="Arial" w:eastAsia="Arial" w:hAnsi="Arial" w:cs="Arial"/>
          <w:color w:val="000000"/>
        </w:rPr>
        <w:t xml:space="preserve"> testigo</w:t>
      </w:r>
      <w:r w:rsidRPr="0056049A">
        <w:rPr>
          <w:rFonts w:ascii="Arial" w:eastAsia="Arial" w:hAnsi="Arial" w:cs="Arial"/>
          <w:color w:val="000000"/>
        </w:rPr>
        <w:t xml:space="preserve"> deberá ser enviada al Laboratorio Estatal de Salud Pública del Estado de Guanajuato para su análisis, independientemente de los resultados emitidos por el laboratorio del proveedor adjudicado.</w:t>
      </w:r>
    </w:p>
    <w:p w14:paraId="6D4C8F1D"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lastRenderedPageBreak/>
        <w:t>De la Cocina:</w:t>
      </w:r>
    </w:p>
    <w:p w14:paraId="2D1B3975"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El proveedor adjudicado deberá tomar una muestra de cultivos para realización de análisis microbiológicos de superficies vivas e inertes, los cuales deberán ser tomados de tres diferentes utensilios, dos diferentes equipos, dos superficies de trabajo y una franela utilizada recientemente en la limpieza de la cocina utilizada para realizar el servicio ofertado.</w:t>
      </w:r>
    </w:p>
    <w:p w14:paraId="087802F7"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 xml:space="preserve">Los resultados obtenidos de los cultivos se entregarán en original al Departamento de Nutrición y Dietología de la Unidad, con la frecuencia indicada en el cronograma </w:t>
      </w:r>
      <w:r w:rsidRPr="0056049A">
        <w:rPr>
          <w:rFonts w:ascii="Arial" w:eastAsia="Arial" w:hAnsi="Arial" w:cs="Arial"/>
          <w:b/>
          <w:color w:val="000000"/>
        </w:rPr>
        <w:t>Anexo I.III Cronograma de Inspección al proveedor.</w:t>
      </w:r>
    </w:p>
    <w:p w14:paraId="7F167FD0"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En el almacenamiento</w:t>
      </w:r>
    </w:p>
    <w:p w14:paraId="1D3256B6"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El proveedor adjudicado se compromete a implementar un Cardex de alimentos y sistemas PEPS que todos sus productos estén debidamente almacenados de acuerdo a la normativa vigente, tanto para los productos no perecederos, como los perecederos, en cámaras diferentes, según tipos de productos, e igualmente, tanto si son congelados o no congelados, considerando suministrar la caja y/o contenedores de policarbonato necesarios. Y con ello garantizar las buenas condiciones organolépticas y físicas de los alimentos. </w:t>
      </w:r>
    </w:p>
    <w:p w14:paraId="2F35393E"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El almacén de materiales de limpieza y químicos deberán estar separados del almacén de alimentos, utensilios y equipo debidamente Identificados.</w:t>
      </w:r>
    </w:p>
    <w:p w14:paraId="27E1D10C"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Los objetos personales, pertenecientes al personal que labora dentro del área de cocina, deberán almacenarse fuera de la(s) áreas operativas del servicio y de almacén.</w:t>
      </w:r>
    </w:p>
    <w:p w14:paraId="1D1D84D1"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Lavado y desinfección</w:t>
      </w:r>
    </w:p>
    <w:p w14:paraId="107CF608"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El proveedor adjudicado es el responsable de la recuperación y control de todos los utensilios y materiales que se utilizaron durante el día, así como del lavado tanto de los carros después de cada entrega de alimentos, así como de la vajilla, cubiertos y los complementos de cocina y bandejas al final de su uso, estos deberán llegar a la zona de lavado, inmediatamente después de recoger las charolas de los usuarios hospitalizados con la finalidad de evitar la proliferación de fauna nociva. El equipo mayor deberá lavarse y desinfectarse después de cada tiempo de preparación de alimentos.</w:t>
      </w:r>
    </w:p>
    <w:p w14:paraId="24F75BE9"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En relación a la prevención e higiene, cabe mencionar que el hospital cuenta con cuartos aislados para pacientes con patologías que requieren un manejo más delicado; por tal motivo se requerirá de loza desechable para las dietas de estos usuarios o para usuarios en áreas identificadas de riesgo de enfermedades infectocontagiosas. </w:t>
      </w:r>
    </w:p>
    <w:p w14:paraId="408DCCAA"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Para la loza utilizada en el servicio de comedor para becarios y personal del Hospital, el proveedor adjudicado asignará un espacio suficiente para que al término de sus alimentos, el personal lo coloque en ese lugar, siendo el responsable de la recuperación y control de todos los utensilios y materiales que se utilizaron durante el día.</w:t>
      </w:r>
    </w:p>
    <w:p w14:paraId="1AF1797D"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Limpieza</w:t>
      </w:r>
    </w:p>
    <w:p w14:paraId="3CCE812F" w14:textId="5E806669" w:rsidR="000862CB" w:rsidRDefault="00842B09">
      <w:pPr>
        <w:widowControl w:val="0"/>
        <w:pBdr>
          <w:top w:val="nil"/>
          <w:left w:val="nil"/>
          <w:bottom w:val="nil"/>
          <w:right w:val="nil"/>
          <w:between w:val="nil"/>
        </w:pBdr>
        <w:spacing w:before="240" w:after="200"/>
        <w:jc w:val="both"/>
        <w:rPr>
          <w:rFonts w:ascii="Arial" w:eastAsia="Arial" w:hAnsi="Arial" w:cs="Arial"/>
          <w:color w:val="000000"/>
        </w:rPr>
      </w:pPr>
      <w:r w:rsidRPr="0056049A">
        <w:rPr>
          <w:rFonts w:ascii="Arial" w:eastAsia="Arial" w:hAnsi="Arial" w:cs="Arial"/>
          <w:color w:val="000000"/>
        </w:rPr>
        <w:t xml:space="preserve">El proveedor adjudicado, con independencia de las obligaciones que se deriven del cumplimiento de las actividades especificadas en los documentos correspondientes al servicio de limpieza, será responsable de la limpieza diaria de las instalaciones de cocina y del </w:t>
      </w:r>
      <w:r w:rsidR="005C636F" w:rsidRPr="0056049A">
        <w:rPr>
          <w:rFonts w:ascii="Arial" w:eastAsia="Arial" w:hAnsi="Arial" w:cs="Arial"/>
          <w:color w:val="000000"/>
        </w:rPr>
        <w:t>comedor,</w:t>
      </w:r>
      <w:r w:rsidRPr="0056049A">
        <w:rPr>
          <w:rFonts w:ascii="Arial" w:eastAsia="Arial" w:hAnsi="Arial" w:cs="Arial"/>
          <w:color w:val="000000"/>
        </w:rPr>
        <w:t xml:space="preserve"> así como sanitarios correspondientes al uso exclusivo del personal que prestará el servicio, al finalizar cada servicio, equipamiento y utensilios de cocina y comedor, además de su mantenimiento a lo largo de la jornada. Semanalmente deberá realizar limpieza exhaustiva de toda el área. </w:t>
      </w:r>
    </w:p>
    <w:p w14:paraId="7EE5B49D" w14:textId="77777777" w:rsidR="000862CB" w:rsidRDefault="000862CB">
      <w:pPr>
        <w:rPr>
          <w:rFonts w:ascii="Arial" w:eastAsia="Arial" w:hAnsi="Arial" w:cs="Arial"/>
          <w:color w:val="000000"/>
        </w:rPr>
      </w:pPr>
      <w:r>
        <w:rPr>
          <w:rFonts w:ascii="Arial" w:eastAsia="Arial" w:hAnsi="Arial" w:cs="Arial"/>
          <w:color w:val="000000"/>
        </w:rPr>
        <w:br w:type="page"/>
      </w:r>
    </w:p>
    <w:p w14:paraId="277C16B8" w14:textId="77777777" w:rsidR="007B51A0" w:rsidRPr="0056049A" w:rsidRDefault="007B51A0">
      <w:pPr>
        <w:widowControl w:val="0"/>
        <w:pBdr>
          <w:top w:val="nil"/>
          <w:left w:val="nil"/>
          <w:bottom w:val="nil"/>
          <w:right w:val="nil"/>
          <w:between w:val="nil"/>
        </w:pBdr>
        <w:spacing w:before="240" w:after="200"/>
        <w:jc w:val="both"/>
        <w:rPr>
          <w:rFonts w:ascii="Arial" w:eastAsia="Arial" w:hAnsi="Arial" w:cs="Arial"/>
          <w:color w:val="000000"/>
          <w:u w:val="single"/>
        </w:rPr>
      </w:pPr>
    </w:p>
    <w:p w14:paraId="593EBA92" w14:textId="1038A2E9" w:rsidR="007B51A0" w:rsidRPr="0056049A" w:rsidRDefault="009144CC">
      <w:pPr>
        <w:widowControl w:val="0"/>
        <w:pBdr>
          <w:top w:val="nil"/>
          <w:left w:val="nil"/>
          <w:bottom w:val="nil"/>
          <w:right w:val="nil"/>
          <w:between w:val="nil"/>
        </w:pBdr>
        <w:spacing w:after="200"/>
        <w:jc w:val="both"/>
        <w:rPr>
          <w:rFonts w:ascii="Arial" w:eastAsia="Arial" w:hAnsi="Arial" w:cs="Arial"/>
          <w:color w:val="000000"/>
          <w:sz w:val="22"/>
          <w:szCs w:val="22"/>
          <w:u w:val="single"/>
        </w:rPr>
      </w:pPr>
      <w:r w:rsidRPr="000862CB">
        <w:rPr>
          <w:rFonts w:ascii="Arial" w:eastAsia="Arial" w:hAnsi="Arial" w:cs="Arial"/>
          <w:b/>
          <w:color w:val="000000"/>
          <w:sz w:val="22"/>
          <w:szCs w:val="22"/>
          <w:u w:val="single"/>
        </w:rPr>
        <w:t xml:space="preserve">10.7 </w:t>
      </w:r>
      <w:r w:rsidR="00842B09" w:rsidRPr="000862CB">
        <w:rPr>
          <w:rFonts w:ascii="Arial" w:eastAsia="Arial" w:hAnsi="Arial" w:cs="Arial"/>
          <w:b/>
          <w:color w:val="000000"/>
          <w:sz w:val="22"/>
          <w:szCs w:val="22"/>
          <w:u w:val="single"/>
        </w:rPr>
        <w:t>Basura</w:t>
      </w:r>
    </w:p>
    <w:p w14:paraId="3B49B4CF" w14:textId="77454FC6" w:rsidR="0042605F"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El proveedor adjudicado será responsable de realizar el proceso de separación de la basura y aceites de desechos que genere el área de cocina a su cargo, sin costo adicional para el ISAPEG, distribuyéndola en bolsas de polietileno resistentes y del calibre 1.8, debidamente cerradas, marcadas con la leyenda “ORGÁNICA” e “INORGÁNICA”, las cuales deberán depositarse en el lugar designado por el Departamento de Servicios Generales de la Unidad Médica.</w:t>
      </w:r>
    </w:p>
    <w:p w14:paraId="45E60651" w14:textId="153B994A" w:rsidR="007B51A0" w:rsidRPr="000862CB" w:rsidRDefault="00842B09">
      <w:pPr>
        <w:widowControl w:val="0"/>
        <w:pBdr>
          <w:top w:val="nil"/>
          <w:left w:val="nil"/>
          <w:bottom w:val="nil"/>
          <w:right w:val="nil"/>
          <w:between w:val="nil"/>
        </w:pBdr>
        <w:spacing w:after="200"/>
        <w:jc w:val="both"/>
        <w:rPr>
          <w:rFonts w:ascii="Arial" w:eastAsia="Arial" w:hAnsi="Arial" w:cs="Arial"/>
          <w:color w:val="000000"/>
        </w:rPr>
      </w:pPr>
      <w:r w:rsidRPr="000862CB">
        <w:rPr>
          <w:rFonts w:ascii="Arial" w:eastAsia="Arial" w:hAnsi="Arial" w:cs="Arial"/>
          <w:color w:val="000000"/>
        </w:rPr>
        <w:t>El proveedor adjudicado no deberá canalizar desechos alimenticios y otros desechos por las tuberías sanitarias del hospital, en el caso de que existiera algún daño en tuberías por realizar esta práctica, el costo de reparación correrá a cargo del proveedor adjudicado.</w:t>
      </w:r>
      <w:r w:rsidR="0042605F" w:rsidRPr="000862CB">
        <w:rPr>
          <w:rFonts w:ascii="Arial" w:eastAsia="Arial" w:hAnsi="Arial" w:cs="Arial"/>
          <w:color w:val="000000"/>
        </w:rPr>
        <w:t xml:space="preserve"> Derivado de lo anterior, una vez que realice la recolección de loza de hospitalización</w:t>
      </w:r>
      <w:r w:rsidR="00696160" w:rsidRPr="000862CB">
        <w:rPr>
          <w:rFonts w:ascii="Arial" w:eastAsia="Arial" w:hAnsi="Arial" w:cs="Arial"/>
          <w:color w:val="000000"/>
        </w:rPr>
        <w:t xml:space="preserve"> y termine el servicio de barra para becarios y personal, deberá realizar el pesaje correspondiente a los restos orgánicos que hayan sido recolectados por servicio, registrándolo en el Anexo I.XIX Registro de desperdicio de alimentos, colocando además el dato del número de dietas servidas en cada tiempo de comida especificado. </w:t>
      </w:r>
    </w:p>
    <w:p w14:paraId="248D214D" w14:textId="3A94D4A1" w:rsidR="007B51A0" w:rsidRPr="000862CB" w:rsidRDefault="00842B09">
      <w:pPr>
        <w:widowControl w:val="0"/>
        <w:pBdr>
          <w:top w:val="nil"/>
          <w:left w:val="nil"/>
          <w:bottom w:val="nil"/>
          <w:right w:val="nil"/>
          <w:between w:val="nil"/>
        </w:pBdr>
        <w:spacing w:after="200"/>
        <w:jc w:val="both"/>
        <w:rPr>
          <w:rFonts w:ascii="Arial" w:eastAsia="Arial" w:hAnsi="Arial" w:cs="Arial"/>
          <w:color w:val="000000"/>
        </w:rPr>
      </w:pPr>
      <w:r w:rsidRPr="000862CB">
        <w:rPr>
          <w:rFonts w:ascii="Arial" w:eastAsia="Arial" w:hAnsi="Arial" w:cs="Arial"/>
          <w:color w:val="000000"/>
        </w:rPr>
        <w:t>El proveedor adjudicado tendrá a cargo la limpieza de las trampas de grasa ubicadas en el área de cocina y comedor, así como de la disposición final del producto extraído, llevándolo fuera del hospital y cumpliendo con la normatividad para el tratamiento de éstas.</w:t>
      </w:r>
      <w:r w:rsidR="00696160" w:rsidRPr="000862CB">
        <w:rPr>
          <w:rFonts w:ascii="Arial" w:eastAsia="Arial" w:hAnsi="Arial" w:cs="Arial"/>
          <w:color w:val="000000"/>
        </w:rPr>
        <w:t xml:space="preserve"> El aceite empleado para la preparación de alimentos deberá ser recolectado en un porrón de 20lts, el cual una vez lleno deberá etiquetarse y entregarse al departamento de servicios generales de la Unidad para su cambio por uno vacío, evitando estrictamente su desecho en las tuberías.  </w:t>
      </w:r>
    </w:p>
    <w:p w14:paraId="55435293" w14:textId="7D01E2C6" w:rsidR="007B51A0" w:rsidRPr="0056049A" w:rsidRDefault="009144CC" w:rsidP="009144CC">
      <w:pPr>
        <w:widowControl w:val="0"/>
        <w:pBdr>
          <w:top w:val="nil"/>
          <w:left w:val="nil"/>
          <w:bottom w:val="nil"/>
          <w:right w:val="nil"/>
          <w:between w:val="nil"/>
        </w:pBdr>
        <w:spacing w:after="200"/>
        <w:jc w:val="both"/>
        <w:rPr>
          <w:rFonts w:ascii="Arial" w:eastAsia="Arial" w:hAnsi="Arial" w:cs="Arial"/>
          <w:color w:val="000000"/>
          <w:sz w:val="22"/>
          <w:szCs w:val="22"/>
          <w:u w:val="single"/>
        </w:rPr>
      </w:pPr>
      <w:r w:rsidRPr="000862CB">
        <w:rPr>
          <w:rFonts w:ascii="Arial" w:eastAsia="Arial" w:hAnsi="Arial" w:cs="Arial"/>
          <w:b/>
          <w:color w:val="000000"/>
          <w:sz w:val="22"/>
          <w:szCs w:val="22"/>
          <w:u w:val="single"/>
        </w:rPr>
        <w:t xml:space="preserve">10.8 </w:t>
      </w:r>
      <w:r w:rsidR="00842B09" w:rsidRPr="000862CB">
        <w:rPr>
          <w:rFonts w:ascii="Arial" w:eastAsia="Arial" w:hAnsi="Arial" w:cs="Arial"/>
          <w:b/>
          <w:color w:val="000000"/>
          <w:sz w:val="22"/>
          <w:szCs w:val="22"/>
          <w:u w:val="single"/>
        </w:rPr>
        <w:t>Uniformes del personal que maneja alimentos</w:t>
      </w:r>
    </w:p>
    <w:p w14:paraId="12C3B5CF"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El proveedor adjudicado durante los primeros 3 días del inicio del contrato, deberá entregar al personal asignado para la prestación del servicio y personal de nuevo ingreso sin costo extra para ISAPEG, 2 uniformes con logo del proveedor adjudicado y de la talla correspondiente, a efecto de contar con una mejor imagen, así mismo deberá reemplazar los uniformes por desgaste; dicho uniforme deberá incluir como mínimo: Pantalón, filipina, cofia de tela o turbante, red, mandil, cubre boca, guantes desechables, zapatos cerrados y botas cuando aplique.</w:t>
      </w:r>
    </w:p>
    <w:p w14:paraId="792288F5"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Por cuestiones de seguridad e higiene, no se permitirá la permanencia del personal que se observe durante la jornada laboral vestido como civil, deberá proporcionarle como mínimo: filipina y mandil con logo, cofia de tela o turbante, red y cubreboca que permita identificarlo como parte de su personal.</w:t>
      </w:r>
    </w:p>
    <w:p w14:paraId="3CED1923" w14:textId="4EB46388" w:rsidR="007B51A0"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El personal del proveedor adjudicado deberá portar uniforme completo con logos de la empresa conforme a las siguientes características:</w:t>
      </w:r>
    </w:p>
    <w:tbl>
      <w:tblPr>
        <w:tblStyle w:val="a9"/>
        <w:tblW w:w="9072" w:type="dxa"/>
        <w:jc w:val="center"/>
        <w:tblInd w:w="0" w:type="dxa"/>
        <w:tblLayout w:type="fixed"/>
        <w:tblLook w:val="0000" w:firstRow="0" w:lastRow="0" w:firstColumn="0" w:lastColumn="0" w:noHBand="0" w:noVBand="0"/>
      </w:tblPr>
      <w:tblGrid>
        <w:gridCol w:w="4536"/>
        <w:gridCol w:w="4536"/>
      </w:tblGrid>
      <w:tr w:rsidR="007B51A0" w:rsidRPr="0056049A" w14:paraId="4D46B324" w14:textId="77777777">
        <w:trPr>
          <w:trHeight w:val="204"/>
          <w:jc w:val="center"/>
        </w:trPr>
        <w:tc>
          <w:tcPr>
            <w:tcW w:w="9072" w:type="dxa"/>
            <w:gridSpan w:val="2"/>
            <w:tcBorders>
              <w:top w:val="single" w:sz="4" w:space="0" w:color="000000"/>
              <w:left w:val="single" w:sz="4" w:space="0" w:color="000000"/>
              <w:bottom w:val="single" w:sz="4" w:space="0" w:color="000000"/>
              <w:right w:val="single" w:sz="4" w:space="0" w:color="000000"/>
            </w:tcBorders>
            <w:vAlign w:val="center"/>
          </w:tcPr>
          <w:p w14:paraId="29556D16" w14:textId="3EFADDF0" w:rsidR="007B51A0" w:rsidRPr="0056049A" w:rsidRDefault="00842B09">
            <w:pPr>
              <w:numPr>
                <w:ilvl w:val="0"/>
                <w:numId w:val="20"/>
              </w:numPr>
              <w:pBdr>
                <w:top w:val="nil"/>
                <w:left w:val="nil"/>
                <w:bottom w:val="nil"/>
                <w:right w:val="nil"/>
                <w:between w:val="nil"/>
              </w:pBdr>
              <w:jc w:val="center"/>
              <w:rPr>
                <w:rFonts w:ascii="Arial" w:eastAsia="Arial" w:hAnsi="Arial" w:cs="Arial"/>
                <w:color w:val="000000"/>
              </w:rPr>
            </w:pPr>
            <w:r w:rsidRPr="0056049A">
              <w:rPr>
                <w:rFonts w:ascii="Arial" w:hAnsi="Arial" w:cs="Arial"/>
              </w:rPr>
              <w:br w:type="page"/>
            </w:r>
            <w:r w:rsidRPr="0056049A">
              <w:rPr>
                <w:rFonts w:ascii="Arial" w:eastAsia="Arial" w:hAnsi="Arial" w:cs="Arial"/>
                <w:b/>
                <w:color w:val="000000"/>
              </w:rPr>
              <w:t>HOSPITAL GENERAL LEÓN</w:t>
            </w:r>
          </w:p>
        </w:tc>
      </w:tr>
      <w:tr w:rsidR="007B51A0" w:rsidRPr="0056049A" w14:paraId="60B37E21" w14:textId="77777777">
        <w:trPr>
          <w:trHeight w:val="630"/>
          <w:jc w:val="center"/>
        </w:trPr>
        <w:tc>
          <w:tcPr>
            <w:tcW w:w="4536" w:type="dxa"/>
            <w:tcBorders>
              <w:top w:val="single" w:sz="4" w:space="0" w:color="000000"/>
              <w:left w:val="single" w:sz="4" w:space="0" w:color="000000"/>
              <w:bottom w:val="single" w:sz="4" w:space="0" w:color="000000"/>
              <w:right w:val="single" w:sz="4" w:space="0" w:color="000000"/>
            </w:tcBorders>
            <w:shd w:val="clear" w:color="auto" w:fill="000000"/>
            <w:vAlign w:val="center"/>
          </w:tcPr>
          <w:p w14:paraId="2C53573A" w14:textId="77777777" w:rsidR="007B51A0" w:rsidRPr="0056049A" w:rsidRDefault="00842B09">
            <w:pPr>
              <w:pBdr>
                <w:top w:val="nil"/>
                <w:left w:val="nil"/>
                <w:bottom w:val="nil"/>
                <w:right w:val="nil"/>
                <w:between w:val="nil"/>
              </w:pBdr>
              <w:jc w:val="center"/>
              <w:rPr>
                <w:rFonts w:ascii="Arial" w:eastAsia="Arial" w:hAnsi="Arial" w:cs="Arial"/>
                <w:color w:val="FFFFFF" w:themeColor="background1"/>
              </w:rPr>
            </w:pPr>
            <w:r w:rsidRPr="0056049A">
              <w:rPr>
                <w:rFonts w:ascii="Arial" w:eastAsia="Arial" w:hAnsi="Arial" w:cs="Arial"/>
                <w:b/>
                <w:color w:val="FFFFFF" w:themeColor="background1"/>
              </w:rPr>
              <w:t>FEMENINO</w:t>
            </w:r>
          </w:p>
        </w:tc>
        <w:tc>
          <w:tcPr>
            <w:tcW w:w="4536" w:type="dxa"/>
            <w:tcBorders>
              <w:top w:val="single" w:sz="4" w:space="0" w:color="000000"/>
              <w:left w:val="nil"/>
              <w:bottom w:val="single" w:sz="4" w:space="0" w:color="000000"/>
              <w:right w:val="single" w:sz="4" w:space="0" w:color="000000"/>
            </w:tcBorders>
            <w:shd w:val="clear" w:color="auto" w:fill="000000"/>
            <w:vAlign w:val="center"/>
          </w:tcPr>
          <w:p w14:paraId="14461C2C" w14:textId="77777777" w:rsidR="007B51A0" w:rsidRPr="0056049A" w:rsidRDefault="00842B09">
            <w:pPr>
              <w:pBdr>
                <w:top w:val="nil"/>
                <w:left w:val="nil"/>
                <w:bottom w:val="nil"/>
                <w:right w:val="nil"/>
                <w:between w:val="nil"/>
              </w:pBdr>
              <w:jc w:val="center"/>
              <w:rPr>
                <w:rFonts w:ascii="Arial" w:eastAsia="Arial" w:hAnsi="Arial" w:cs="Arial"/>
                <w:color w:val="FFFFFF" w:themeColor="background1"/>
              </w:rPr>
            </w:pPr>
            <w:r w:rsidRPr="0056049A">
              <w:rPr>
                <w:rFonts w:ascii="Arial" w:eastAsia="Arial" w:hAnsi="Arial" w:cs="Arial"/>
                <w:b/>
                <w:color w:val="FFFFFF" w:themeColor="background1"/>
              </w:rPr>
              <w:t>MASCULINO</w:t>
            </w:r>
          </w:p>
        </w:tc>
      </w:tr>
      <w:tr w:rsidR="007B51A0" w:rsidRPr="0056049A" w14:paraId="12CCA2F4" w14:textId="77777777">
        <w:trPr>
          <w:trHeight w:val="330"/>
          <w:jc w:val="center"/>
        </w:trPr>
        <w:tc>
          <w:tcPr>
            <w:tcW w:w="4536" w:type="dxa"/>
            <w:tcBorders>
              <w:top w:val="nil"/>
              <w:left w:val="single" w:sz="4" w:space="0" w:color="000000"/>
              <w:bottom w:val="single" w:sz="4" w:space="0" w:color="000000"/>
              <w:right w:val="single" w:sz="4" w:space="0" w:color="000000"/>
            </w:tcBorders>
            <w:vAlign w:val="center"/>
          </w:tcPr>
          <w:p w14:paraId="60FA9007"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PANTALÓN GRIS</w:t>
            </w:r>
          </w:p>
        </w:tc>
        <w:tc>
          <w:tcPr>
            <w:tcW w:w="4536" w:type="dxa"/>
            <w:tcBorders>
              <w:top w:val="nil"/>
              <w:left w:val="nil"/>
              <w:bottom w:val="single" w:sz="4" w:space="0" w:color="000000"/>
              <w:right w:val="single" w:sz="4" w:space="0" w:color="000000"/>
            </w:tcBorders>
            <w:vAlign w:val="center"/>
          </w:tcPr>
          <w:p w14:paraId="077446CC"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PANTALÓN GRIS</w:t>
            </w:r>
          </w:p>
        </w:tc>
      </w:tr>
      <w:tr w:rsidR="007B51A0" w:rsidRPr="0056049A" w14:paraId="50EE6084" w14:textId="77777777">
        <w:trPr>
          <w:trHeight w:val="330"/>
          <w:jc w:val="center"/>
        </w:trPr>
        <w:tc>
          <w:tcPr>
            <w:tcW w:w="4536" w:type="dxa"/>
            <w:tcBorders>
              <w:top w:val="nil"/>
              <w:left w:val="single" w:sz="4" w:space="0" w:color="000000"/>
              <w:bottom w:val="single" w:sz="4" w:space="0" w:color="000000"/>
              <w:right w:val="single" w:sz="4" w:space="0" w:color="000000"/>
            </w:tcBorders>
            <w:vAlign w:val="center"/>
          </w:tcPr>
          <w:p w14:paraId="4F942FE0"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FILIPINA PARA CHEF BLANCA.</w:t>
            </w:r>
          </w:p>
        </w:tc>
        <w:tc>
          <w:tcPr>
            <w:tcW w:w="4536" w:type="dxa"/>
            <w:tcBorders>
              <w:top w:val="nil"/>
              <w:left w:val="nil"/>
              <w:bottom w:val="single" w:sz="4" w:space="0" w:color="000000"/>
              <w:right w:val="single" w:sz="4" w:space="0" w:color="000000"/>
            </w:tcBorders>
            <w:vAlign w:val="center"/>
          </w:tcPr>
          <w:p w14:paraId="02FD77ED"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FILIPINA PARA CHEF BLANCA.</w:t>
            </w:r>
          </w:p>
        </w:tc>
      </w:tr>
      <w:tr w:rsidR="007B51A0" w:rsidRPr="0056049A" w14:paraId="701C47E6" w14:textId="77777777">
        <w:trPr>
          <w:trHeight w:val="346"/>
          <w:jc w:val="center"/>
        </w:trPr>
        <w:tc>
          <w:tcPr>
            <w:tcW w:w="4536" w:type="dxa"/>
            <w:tcBorders>
              <w:top w:val="nil"/>
              <w:left w:val="single" w:sz="4" w:space="0" w:color="000000"/>
              <w:bottom w:val="single" w:sz="4" w:space="0" w:color="000000"/>
              <w:right w:val="single" w:sz="4" w:space="0" w:color="000000"/>
            </w:tcBorders>
            <w:vAlign w:val="center"/>
          </w:tcPr>
          <w:p w14:paraId="63F9823E" w14:textId="0B5A6437" w:rsidR="007B51A0" w:rsidRPr="000862CB" w:rsidRDefault="00842B09">
            <w:pPr>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t>COFIA DE TELA O TURBANTE</w:t>
            </w:r>
            <w:r w:rsidR="00DE0255" w:rsidRPr="000862CB">
              <w:rPr>
                <w:rFonts w:ascii="Arial" w:eastAsia="Arial" w:hAnsi="Arial" w:cs="Arial"/>
                <w:color w:val="000000"/>
              </w:rPr>
              <w:t xml:space="preserve"> NEGRO</w:t>
            </w:r>
            <w:r w:rsidRPr="000862CB">
              <w:rPr>
                <w:rFonts w:ascii="Arial" w:eastAsia="Arial" w:hAnsi="Arial" w:cs="Arial"/>
                <w:color w:val="000000"/>
              </w:rPr>
              <w:t xml:space="preserve"> Y RED DESECHABLE (CON EL CABELLO TOTALMENTE RECOGIDO) SIN ARETES.</w:t>
            </w:r>
          </w:p>
        </w:tc>
        <w:tc>
          <w:tcPr>
            <w:tcW w:w="4536" w:type="dxa"/>
            <w:tcBorders>
              <w:top w:val="nil"/>
              <w:left w:val="nil"/>
              <w:bottom w:val="single" w:sz="4" w:space="0" w:color="000000"/>
              <w:right w:val="single" w:sz="4" w:space="0" w:color="000000"/>
            </w:tcBorders>
            <w:vAlign w:val="center"/>
          </w:tcPr>
          <w:p w14:paraId="760670A4" w14:textId="7355D8A5" w:rsidR="007B51A0" w:rsidRPr="000862CB" w:rsidRDefault="00842B09">
            <w:pPr>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t>COFIA DE TELA O TURBANTE</w:t>
            </w:r>
            <w:r w:rsidR="00DE0255" w:rsidRPr="000862CB">
              <w:rPr>
                <w:rFonts w:ascii="Arial" w:eastAsia="Arial" w:hAnsi="Arial" w:cs="Arial"/>
                <w:color w:val="000000"/>
              </w:rPr>
              <w:t xml:space="preserve"> NEGRO</w:t>
            </w:r>
            <w:r w:rsidRPr="000862CB">
              <w:rPr>
                <w:rFonts w:ascii="Arial" w:eastAsia="Arial" w:hAnsi="Arial" w:cs="Arial"/>
                <w:color w:val="000000"/>
              </w:rPr>
              <w:t xml:space="preserve"> Y RED DESECHABLE, CABELLO RECOGIDO, SIN ARETES Y SIN BARBA.</w:t>
            </w:r>
          </w:p>
        </w:tc>
      </w:tr>
      <w:tr w:rsidR="007B51A0" w:rsidRPr="0056049A" w14:paraId="6B7BBD4F" w14:textId="77777777" w:rsidTr="000862CB">
        <w:trPr>
          <w:trHeight w:val="330"/>
          <w:jc w:val="center"/>
        </w:trPr>
        <w:tc>
          <w:tcPr>
            <w:tcW w:w="4536" w:type="dxa"/>
            <w:tcBorders>
              <w:top w:val="nil"/>
              <w:left w:val="single" w:sz="4" w:space="0" w:color="000000"/>
              <w:right w:val="single" w:sz="4" w:space="0" w:color="000000"/>
            </w:tcBorders>
            <w:vAlign w:val="center"/>
          </w:tcPr>
          <w:p w14:paraId="07FF3A5E"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MANDIL BLANCO.</w:t>
            </w:r>
          </w:p>
        </w:tc>
        <w:tc>
          <w:tcPr>
            <w:tcW w:w="4536" w:type="dxa"/>
            <w:tcBorders>
              <w:top w:val="nil"/>
              <w:left w:val="nil"/>
              <w:right w:val="single" w:sz="4" w:space="0" w:color="000000"/>
            </w:tcBorders>
            <w:vAlign w:val="center"/>
          </w:tcPr>
          <w:p w14:paraId="656EECB5"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MANDIL BLANCO.</w:t>
            </w:r>
          </w:p>
        </w:tc>
      </w:tr>
      <w:tr w:rsidR="007B51A0" w:rsidRPr="0056049A" w14:paraId="3575AC53" w14:textId="77777777">
        <w:trPr>
          <w:trHeight w:val="357"/>
          <w:jc w:val="center"/>
        </w:trPr>
        <w:tc>
          <w:tcPr>
            <w:tcW w:w="4536" w:type="dxa"/>
            <w:tcBorders>
              <w:top w:val="nil"/>
              <w:left w:val="single" w:sz="4" w:space="0" w:color="000000"/>
              <w:bottom w:val="single" w:sz="4" w:space="0" w:color="000000"/>
              <w:right w:val="single" w:sz="4" w:space="0" w:color="000000"/>
            </w:tcBorders>
            <w:vAlign w:val="center"/>
          </w:tcPr>
          <w:p w14:paraId="499C1E94" w14:textId="77777777" w:rsidR="000862CB"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 xml:space="preserve">CUBRE BOCA: TRICAPA, PLISADO, TERMOSELLADO, CON AJUSTADOR NASAL, </w:t>
            </w:r>
          </w:p>
          <w:p w14:paraId="051A6C93" w14:textId="494F7111"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lastRenderedPageBreak/>
              <w:t>100% POLIPROPILENO, RESISTENTE A FLUIDOS Y ANTIESTÀTICO, BLANCO O AZUL, DESECHABLE.</w:t>
            </w:r>
          </w:p>
        </w:tc>
        <w:tc>
          <w:tcPr>
            <w:tcW w:w="4536" w:type="dxa"/>
            <w:tcBorders>
              <w:top w:val="nil"/>
              <w:left w:val="nil"/>
              <w:bottom w:val="single" w:sz="4" w:space="0" w:color="000000"/>
              <w:right w:val="single" w:sz="4" w:space="0" w:color="000000"/>
            </w:tcBorders>
            <w:vAlign w:val="center"/>
          </w:tcPr>
          <w:p w14:paraId="61C3F407"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lastRenderedPageBreak/>
              <w:t xml:space="preserve">CUBRE BOCA: TRICAPA, PLISADO, TERMOSELLADO, CON AJUSTADOR NASAL, </w:t>
            </w:r>
            <w:r w:rsidRPr="0056049A">
              <w:rPr>
                <w:rFonts w:ascii="Arial" w:eastAsia="Arial" w:hAnsi="Arial" w:cs="Arial"/>
                <w:color w:val="000000"/>
              </w:rPr>
              <w:lastRenderedPageBreak/>
              <w:t>100% POLIPROPILENO, RESISTENTE A FLUIDOS Y ANTIESTÀTICO BLANCO O AZUL, DESECHABLE.</w:t>
            </w:r>
          </w:p>
        </w:tc>
      </w:tr>
      <w:tr w:rsidR="007B51A0" w:rsidRPr="0056049A" w14:paraId="32656B85" w14:textId="77777777">
        <w:trPr>
          <w:trHeight w:val="831"/>
          <w:jc w:val="center"/>
        </w:trPr>
        <w:tc>
          <w:tcPr>
            <w:tcW w:w="4536" w:type="dxa"/>
            <w:tcBorders>
              <w:top w:val="nil"/>
              <w:left w:val="single" w:sz="4" w:space="0" w:color="000000"/>
              <w:bottom w:val="single" w:sz="4" w:space="0" w:color="000000"/>
              <w:right w:val="single" w:sz="4" w:space="0" w:color="000000"/>
            </w:tcBorders>
            <w:vAlign w:val="center"/>
          </w:tcPr>
          <w:p w14:paraId="7E60C8AF"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lastRenderedPageBreak/>
              <w:t>GUANTES DESECHABLES: NITRILO AZUL DE 4 MILÉSIMAS DE ESPESOR (AL MOMENTO DE MANIPULAR Y DISTRIBUIR LOS ALIMENTOS DE PACIENTES Y PERSONAL).</w:t>
            </w:r>
          </w:p>
        </w:tc>
        <w:tc>
          <w:tcPr>
            <w:tcW w:w="4536" w:type="dxa"/>
            <w:tcBorders>
              <w:top w:val="nil"/>
              <w:left w:val="nil"/>
              <w:bottom w:val="single" w:sz="4" w:space="0" w:color="000000"/>
              <w:right w:val="single" w:sz="4" w:space="0" w:color="000000"/>
            </w:tcBorders>
            <w:vAlign w:val="center"/>
          </w:tcPr>
          <w:p w14:paraId="61FFEE4A"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GUANTES DESECHABLES NITRILO AZUL DE 4 MILÉSIMAS DE ESPESOR (AL MOMENTO DE SERVIR Y DISTRIBUIR LOS ALIMENTOS DE PACIENTES Y PERSONAL).</w:t>
            </w:r>
          </w:p>
        </w:tc>
      </w:tr>
      <w:tr w:rsidR="007B51A0" w:rsidRPr="0056049A" w14:paraId="33F7D244" w14:textId="77777777">
        <w:trPr>
          <w:trHeight w:val="417"/>
          <w:jc w:val="center"/>
        </w:trPr>
        <w:tc>
          <w:tcPr>
            <w:tcW w:w="4536" w:type="dxa"/>
            <w:tcBorders>
              <w:top w:val="nil"/>
              <w:left w:val="single" w:sz="4" w:space="0" w:color="000000"/>
              <w:bottom w:val="single" w:sz="4" w:space="0" w:color="000000"/>
              <w:right w:val="single" w:sz="4" w:space="0" w:color="000000"/>
            </w:tcBorders>
            <w:vAlign w:val="center"/>
          </w:tcPr>
          <w:p w14:paraId="77DA9099"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ZAPATO CERRADO,  ANTIDERRAPANTE CREPE NEGRO 100% IMPERMEABLE.</w:t>
            </w:r>
          </w:p>
        </w:tc>
        <w:tc>
          <w:tcPr>
            <w:tcW w:w="4536" w:type="dxa"/>
            <w:tcBorders>
              <w:top w:val="nil"/>
              <w:left w:val="nil"/>
              <w:bottom w:val="single" w:sz="4" w:space="0" w:color="000000"/>
              <w:right w:val="single" w:sz="4" w:space="0" w:color="000000"/>
            </w:tcBorders>
            <w:vAlign w:val="center"/>
          </w:tcPr>
          <w:p w14:paraId="16EA4222"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ZAPATO CERRADO,  ANTIDERRAPANTE CREPE NEGRO 100% IMPERMEABLE.</w:t>
            </w:r>
          </w:p>
        </w:tc>
      </w:tr>
      <w:tr w:rsidR="007B51A0" w:rsidRPr="0056049A" w14:paraId="4F410E2D" w14:textId="77777777">
        <w:trPr>
          <w:trHeight w:val="630"/>
          <w:jc w:val="center"/>
        </w:trPr>
        <w:tc>
          <w:tcPr>
            <w:tcW w:w="9072" w:type="dxa"/>
            <w:gridSpan w:val="2"/>
            <w:tcBorders>
              <w:top w:val="nil"/>
              <w:left w:val="single" w:sz="4" w:space="0" w:color="000000"/>
              <w:bottom w:val="single" w:sz="4" w:space="0" w:color="000000"/>
              <w:right w:val="single" w:sz="4" w:space="0" w:color="000000"/>
            </w:tcBorders>
            <w:shd w:val="clear" w:color="auto" w:fill="000000"/>
            <w:vAlign w:val="center"/>
          </w:tcPr>
          <w:p w14:paraId="454A5238"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FFFFFF" w:themeColor="background1"/>
              </w:rPr>
              <w:t>PERSONAL DE SUPERVISIÓN</w:t>
            </w:r>
          </w:p>
        </w:tc>
      </w:tr>
      <w:tr w:rsidR="007B51A0" w:rsidRPr="0056049A" w14:paraId="0F00C408" w14:textId="77777777">
        <w:trPr>
          <w:trHeight w:val="333"/>
          <w:jc w:val="center"/>
        </w:trPr>
        <w:tc>
          <w:tcPr>
            <w:tcW w:w="9072" w:type="dxa"/>
            <w:gridSpan w:val="2"/>
            <w:tcBorders>
              <w:top w:val="nil"/>
              <w:left w:val="single" w:sz="4" w:space="0" w:color="000000"/>
              <w:bottom w:val="single" w:sz="4" w:space="0" w:color="000000"/>
              <w:right w:val="single" w:sz="4" w:space="0" w:color="000000"/>
            </w:tcBorders>
            <w:vAlign w:val="center"/>
          </w:tcPr>
          <w:p w14:paraId="0DC9BA67"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UNIFORME QUIRÚRGICO GRIS OXFORD Y BATA SACO BLANCA</w:t>
            </w:r>
          </w:p>
        </w:tc>
      </w:tr>
      <w:tr w:rsidR="007B51A0" w:rsidRPr="0056049A" w14:paraId="165A3397" w14:textId="77777777">
        <w:trPr>
          <w:trHeight w:val="497"/>
          <w:jc w:val="center"/>
        </w:trPr>
        <w:tc>
          <w:tcPr>
            <w:tcW w:w="9072" w:type="dxa"/>
            <w:gridSpan w:val="2"/>
            <w:tcBorders>
              <w:top w:val="nil"/>
              <w:left w:val="single" w:sz="4" w:space="0" w:color="000000"/>
              <w:bottom w:val="single" w:sz="4" w:space="0" w:color="000000"/>
              <w:right w:val="single" w:sz="4" w:space="0" w:color="000000"/>
            </w:tcBorders>
            <w:vAlign w:val="center"/>
          </w:tcPr>
          <w:p w14:paraId="2B6D2CBE" w14:textId="3B31C018"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 xml:space="preserve">COFIA DE TELA O </w:t>
            </w:r>
            <w:r w:rsidRPr="000862CB">
              <w:rPr>
                <w:rFonts w:ascii="Arial" w:eastAsia="Arial" w:hAnsi="Arial" w:cs="Arial"/>
                <w:color w:val="000000"/>
              </w:rPr>
              <w:t xml:space="preserve">TURBANTE </w:t>
            </w:r>
            <w:r w:rsidR="00DE0255" w:rsidRPr="000862CB">
              <w:rPr>
                <w:rFonts w:ascii="Arial" w:eastAsia="Arial" w:hAnsi="Arial" w:cs="Arial"/>
                <w:color w:val="000000"/>
              </w:rPr>
              <w:t>NEGRO</w:t>
            </w:r>
            <w:r w:rsidR="00DE0255">
              <w:rPr>
                <w:rFonts w:ascii="Arial" w:eastAsia="Arial" w:hAnsi="Arial" w:cs="Arial"/>
                <w:color w:val="000000"/>
              </w:rPr>
              <w:t xml:space="preserve"> </w:t>
            </w:r>
            <w:r w:rsidRPr="0056049A">
              <w:rPr>
                <w:rFonts w:ascii="Arial" w:eastAsia="Arial" w:hAnsi="Arial" w:cs="Arial"/>
                <w:color w:val="000000"/>
              </w:rPr>
              <w:t>Y RED (CON EL CABELLO TOTALMENTE RECOGIDO) SIN ARETES.</w:t>
            </w:r>
          </w:p>
        </w:tc>
      </w:tr>
      <w:tr w:rsidR="007B51A0" w:rsidRPr="0056049A" w14:paraId="6ABA1131" w14:textId="77777777">
        <w:trPr>
          <w:trHeight w:val="349"/>
          <w:jc w:val="center"/>
        </w:trPr>
        <w:tc>
          <w:tcPr>
            <w:tcW w:w="9072" w:type="dxa"/>
            <w:gridSpan w:val="2"/>
            <w:tcBorders>
              <w:top w:val="nil"/>
              <w:left w:val="single" w:sz="4" w:space="0" w:color="000000"/>
              <w:bottom w:val="single" w:sz="4" w:space="0" w:color="000000"/>
              <w:right w:val="single" w:sz="4" w:space="0" w:color="000000"/>
            </w:tcBorders>
            <w:vAlign w:val="center"/>
          </w:tcPr>
          <w:p w14:paraId="1D79F509"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CUBRE BOCA: TRICAPA, PLISADO, TERMOSELLADO, CON AJUSTADOR NASAL, 100% POLIPROPILENO, RESISTENTE A FLUIDOS Y ANTIESTÀTICO, BLANCO O AZUL, DESECHABLE.</w:t>
            </w:r>
          </w:p>
        </w:tc>
      </w:tr>
      <w:tr w:rsidR="007B51A0" w:rsidRPr="0056049A" w14:paraId="4B3761CF" w14:textId="77777777">
        <w:trPr>
          <w:trHeight w:val="499"/>
          <w:jc w:val="center"/>
        </w:trPr>
        <w:tc>
          <w:tcPr>
            <w:tcW w:w="9072" w:type="dxa"/>
            <w:gridSpan w:val="2"/>
            <w:tcBorders>
              <w:top w:val="nil"/>
              <w:left w:val="single" w:sz="4" w:space="0" w:color="000000"/>
              <w:bottom w:val="single" w:sz="4" w:space="0" w:color="000000"/>
              <w:right w:val="single" w:sz="4" w:space="0" w:color="000000"/>
            </w:tcBorders>
            <w:shd w:val="clear" w:color="auto" w:fill="000000"/>
            <w:vAlign w:val="center"/>
          </w:tcPr>
          <w:p w14:paraId="7F32641B"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FFFFFF" w:themeColor="background1"/>
              </w:rPr>
              <w:t>PERSONAL DEL ALMACÉN DE VÍVERES Y ÁREA DE COCHAMBRE</w:t>
            </w:r>
          </w:p>
        </w:tc>
      </w:tr>
      <w:tr w:rsidR="007B51A0" w:rsidRPr="0056049A" w14:paraId="152B626B" w14:textId="77777777">
        <w:trPr>
          <w:trHeight w:val="351"/>
          <w:jc w:val="center"/>
        </w:trPr>
        <w:tc>
          <w:tcPr>
            <w:tcW w:w="4536" w:type="dxa"/>
            <w:tcBorders>
              <w:top w:val="nil"/>
              <w:left w:val="single" w:sz="4" w:space="0" w:color="000000"/>
              <w:bottom w:val="single" w:sz="4" w:space="0" w:color="000000"/>
              <w:right w:val="single" w:sz="4" w:space="0" w:color="000000"/>
            </w:tcBorders>
            <w:vAlign w:val="center"/>
          </w:tcPr>
          <w:p w14:paraId="26B021BC" w14:textId="2DDCA5C2" w:rsidR="007B51A0" w:rsidRPr="000862CB" w:rsidRDefault="00842B09">
            <w:pPr>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t>COFIA DE TELA O TURBANTE</w:t>
            </w:r>
            <w:r w:rsidR="00DE0255" w:rsidRPr="000862CB">
              <w:rPr>
                <w:rFonts w:ascii="Arial" w:eastAsia="Arial" w:hAnsi="Arial" w:cs="Arial"/>
                <w:color w:val="000000"/>
              </w:rPr>
              <w:t xml:space="preserve"> NEGRO</w:t>
            </w:r>
            <w:r w:rsidRPr="000862CB">
              <w:rPr>
                <w:rFonts w:ascii="Arial" w:eastAsia="Arial" w:hAnsi="Arial" w:cs="Arial"/>
                <w:color w:val="000000"/>
              </w:rPr>
              <w:t xml:space="preserve"> Y RED (CON EL CABELLO TOTALMENTE RECOGIDO) SIN ARETES.</w:t>
            </w:r>
          </w:p>
        </w:tc>
        <w:tc>
          <w:tcPr>
            <w:tcW w:w="4536" w:type="dxa"/>
            <w:tcBorders>
              <w:top w:val="nil"/>
              <w:left w:val="single" w:sz="4" w:space="0" w:color="000000"/>
              <w:bottom w:val="single" w:sz="4" w:space="0" w:color="000000"/>
              <w:right w:val="single" w:sz="4" w:space="0" w:color="000000"/>
            </w:tcBorders>
            <w:vAlign w:val="center"/>
          </w:tcPr>
          <w:p w14:paraId="4E0AF37A" w14:textId="137AF54F" w:rsidR="007B51A0" w:rsidRPr="000862CB" w:rsidRDefault="00842B09">
            <w:pPr>
              <w:pBdr>
                <w:top w:val="nil"/>
                <w:left w:val="nil"/>
                <w:bottom w:val="nil"/>
                <w:right w:val="nil"/>
                <w:between w:val="nil"/>
              </w:pBdr>
              <w:jc w:val="both"/>
              <w:rPr>
                <w:rFonts w:ascii="Arial" w:eastAsia="Arial" w:hAnsi="Arial" w:cs="Arial"/>
                <w:color w:val="000000"/>
              </w:rPr>
            </w:pPr>
            <w:r w:rsidRPr="000862CB">
              <w:rPr>
                <w:rFonts w:ascii="Arial" w:eastAsia="Arial" w:hAnsi="Arial" w:cs="Arial"/>
                <w:color w:val="000000"/>
              </w:rPr>
              <w:t>COFIA DE TELA O TURBANTE</w:t>
            </w:r>
            <w:r w:rsidR="00DE0255" w:rsidRPr="000862CB">
              <w:rPr>
                <w:rFonts w:ascii="Arial" w:eastAsia="Arial" w:hAnsi="Arial" w:cs="Arial"/>
                <w:color w:val="000000"/>
              </w:rPr>
              <w:t xml:space="preserve"> NEGRO</w:t>
            </w:r>
            <w:r w:rsidRPr="000862CB">
              <w:rPr>
                <w:rFonts w:ascii="Arial" w:eastAsia="Arial" w:hAnsi="Arial" w:cs="Arial"/>
                <w:color w:val="000000"/>
              </w:rPr>
              <w:t xml:space="preserve"> Y RED DESCHABLE, CABELLO RECOGIDO, SIN ARETES Y SIN BARBA.</w:t>
            </w:r>
          </w:p>
        </w:tc>
      </w:tr>
      <w:tr w:rsidR="007B51A0" w:rsidRPr="0056049A" w14:paraId="1A251F28" w14:textId="77777777">
        <w:trPr>
          <w:trHeight w:val="351"/>
          <w:jc w:val="center"/>
        </w:trPr>
        <w:tc>
          <w:tcPr>
            <w:tcW w:w="4536" w:type="dxa"/>
            <w:tcBorders>
              <w:top w:val="nil"/>
              <w:left w:val="single" w:sz="4" w:space="0" w:color="000000"/>
              <w:bottom w:val="single" w:sz="4" w:space="0" w:color="000000"/>
              <w:right w:val="single" w:sz="4" w:space="0" w:color="000000"/>
            </w:tcBorders>
            <w:vAlign w:val="center"/>
          </w:tcPr>
          <w:p w14:paraId="3C6B6735"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FILIPINA GRIS Y PANTALON GRIS.</w:t>
            </w:r>
          </w:p>
        </w:tc>
        <w:tc>
          <w:tcPr>
            <w:tcW w:w="4536" w:type="dxa"/>
            <w:tcBorders>
              <w:top w:val="nil"/>
              <w:left w:val="single" w:sz="4" w:space="0" w:color="000000"/>
              <w:bottom w:val="single" w:sz="4" w:space="0" w:color="000000"/>
              <w:right w:val="single" w:sz="4" w:space="0" w:color="000000"/>
            </w:tcBorders>
            <w:vAlign w:val="center"/>
          </w:tcPr>
          <w:p w14:paraId="7F6328E7"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GUANTE INDUSTRIAL DE LATEX NEGRO DE 45 CM LARGO PARA ÁREA DE COCHAMBRE</w:t>
            </w:r>
          </w:p>
        </w:tc>
      </w:tr>
      <w:tr w:rsidR="007B51A0" w:rsidRPr="0056049A" w14:paraId="680FE321" w14:textId="77777777">
        <w:trPr>
          <w:trHeight w:val="373"/>
          <w:jc w:val="center"/>
        </w:trPr>
        <w:tc>
          <w:tcPr>
            <w:tcW w:w="4536" w:type="dxa"/>
            <w:tcBorders>
              <w:top w:val="nil"/>
              <w:left w:val="single" w:sz="4" w:space="0" w:color="000000"/>
              <w:bottom w:val="single" w:sz="4" w:space="0" w:color="000000"/>
              <w:right w:val="single" w:sz="4" w:space="0" w:color="000000"/>
            </w:tcBorders>
            <w:vAlign w:val="center"/>
          </w:tcPr>
          <w:p w14:paraId="6CD93765" w14:textId="77777777" w:rsidR="007B51A0" w:rsidRDefault="007B51A0">
            <w:pPr>
              <w:pBdr>
                <w:top w:val="nil"/>
                <w:left w:val="nil"/>
                <w:bottom w:val="nil"/>
                <w:right w:val="nil"/>
                <w:between w:val="nil"/>
              </w:pBdr>
              <w:jc w:val="both"/>
              <w:rPr>
                <w:rFonts w:ascii="Arial" w:eastAsia="Arial" w:hAnsi="Arial" w:cs="Arial"/>
                <w:color w:val="000000"/>
              </w:rPr>
            </w:pPr>
          </w:p>
          <w:p w14:paraId="1D28F11D" w14:textId="6EA93814" w:rsidR="00D85B85" w:rsidRPr="0056049A" w:rsidRDefault="00D85B85">
            <w:pPr>
              <w:pBdr>
                <w:top w:val="nil"/>
                <w:left w:val="nil"/>
                <w:bottom w:val="nil"/>
                <w:right w:val="nil"/>
                <w:between w:val="nil"/>
              </w:pBdr>
              <w:jc w:val="both"/>
              <w:rPr>
                <w:rFonts w:ascii="Arial" w:eastAsia="Arial" w:hAnsi="Arial" w:cs="Arial"/>
                <w:color w:val="000000"/>
              </w:rPr>
            </w:pPr>
          </w:p>
        </w:tc>
        <w:tc>
          <w:tcPr>
            <w:tcW w:w="4536" w:type="dxa"/>
            <w:tcBorders>
              <w:top w:val="nil"/>
              <w:left w:val="single" w:sz="4" w:space="0" w:color="000000"/>
              <w:bottom w:val="single" w:sz="4" w:space="0" w:color="000000"/>
              <w:right w:val="single" w:sz="4" w:space="0" w:color="000000"/>
            </w:tcBorders>
            <w:vAlign w:val="center"/>
          </w:tcPr>
          <w:p w14:paraId="46B6A620"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CUBRE BOCA: TRICAPA, PLISADO, TERMOSELLADO, CON AJUSTADOR NASAL, 100% POLIPROPILENO, RESISTENTE A FLUIDOS Y ANTIESTÀTICO, BLANCO O AZUL, DESECHABLE.</w:t>
            </w:r>
          </w:p>
        </w:tc>
      </w:tr>
      <w:tr w:rsidR="007B51A0" w:rsidRPr="0056049A" w14:paraId="44CAA8B9" w14:textId="77777777">
        <w:trPr>
          <w:trHeight w:val="523"/>
          <w:jc w:val="center"/>
        </w:trPr>
        <w:tc>
          <w:tcPr>
            <w:tcW w:w="4536" w:type="dxa"/>
            <w:tcBorders>
              <w:top w:val="single" w:sz="4" w:space="0" w:color="000000"/>
              <w:left w:val="single" w:sz="4" w:space="0" w:color="000000"/>
              <w:bottom w:val="single" w:sz="4" w:space="0" w:color="000000"/>
              <w:right w:val="single" w:sz="4" w:space="0" w:color="000000"/>
            </w:tcBorders>
            <w:vAlign w:val="center"/>
          </w:tcPr>
          <w:p w14:paraId="44894A18"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MANDIL DE HULE PARA AMBAS ÁREAS.</w:t>
            </w:r>
          </w:p>
        </w:tc>
        <w:tc>
          <w:tcPr>
            <w:tcW w:w="4536" w:type="dxa"/>
            <w:tcBorders>
              <w:top w:val="single" w:sz="4" w:space="0" w:color="000000"/>
              <w:left w:val="single" w:sz="4" w:space="0" w:color="000000"/>
              <w:bottom w:val="single" w:sz="4" w:space="0" w:color="000000"/>
              <w:right w:val="single" w:sz="4" w:space="0" w:color="000000"/>
            </w:tcBorders>
            <w:vAlign w:val="center"/>
          </w:tcPr>
          <w:p w14:paraId="61EC6424"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GUANTES DESECHABLES NITRILO AZUL DE 4 MILESIMAS DE ESPESOR (ÁREA DE ALMACÉN AL MANIPULAR LOS ALIMENTOS).</w:t>
            </w:r>
          </w:p>
        </w:tc>
      </w:tr>
    </w:tbl>
    <w:p w14:paraId="2DB78D69" w14:textId="77777777" w:rsidR="00DB0AAB" w:rsidRPr="0056049A" w:rsidRDefault="00DB0AAB" w:rsidP="00DB0AAB">
      <w:pPr>
        <w:pBdr>
          <w:top w:val="nil"/>
          <w:left w:val="nil"/>
          <w:bottom w:val="nil"/>
          <w:right w:val="nil"/>
          <w:between w:val="nil"/>
        </w:pBdr>
        <w:jc w:val="both"/>
        <w:rPr>
          <w:rFonts w:ascii="Arial" w:hAnsi="Arial" w:cs="Arial"/>
          <w:color w:val="000000"/>
        </w:rPr>
      </w:pPr>
    </w:p>
    <w:p w14:paraId="64159C1A" w14:textId="696BDDA4" w:rsidR="007B51A0" w:rsidRPr="009C77DA" w:rsidRDefault="00842B09" w:rsidP="009C77DA">
      <w:pPr>
        <w:numPr>
          <w:ilvl w:val="0"/>
          <w:numId w:val="12"/>
        </w:numPr>
        <w:pBdr>
          <w:top w:val="nil"/>
          <w:left w:val="nil"/>
          <w:bottom w:val="nil"/>
          <w:right w:val="nil"/>
          <w:between w:val="nil"/>
        </w:pBdr>
        <w:ind w:left="284" w:hanging="284"/>
        <w:jc w:val="both"/>
        <w:rPr>
          <w:rFonts w:ascii="Arial" w:hAnsi="Arial" w:cs="Arial"/>
          <w:color w:val="000000"/>
        </w:rPr>
      </w:pPr>
      <w:r w:rsidRPr="0056049A">
        <w:rPr>
          <w:rFonts w:ascii="Arial" w:eastAsia="Arial" w:hAnsi="Arial" w:cs="Arial"/>
          <w:color w:val="000000"/>
        </w:rPr>
        <w:t xml:space="preserve">De observarse el empleo de alguno de los aditamentos con características distintas a las señaladas, se reflejará como incumplimiento en la evaluación diaria y semanal del uniforme del personal. </w:t>
      </w:r>
    </w:p>
    <w:p w14:paraId="2C128F1A" w14:textId="77777777" w:rsidR="00DB0AAB" w:rsidRPr="0056049A" w:rsidRDefault="00DB0AAB" w:rsidP="009C77DA">
      <w:pPr>
        <w:pBdr>
          <w:top w:val="nil"/>
          <w:left w:val="nil"/>
          <w:bottom w:val="nil"/>
          <w:right w:val="nil"/>
          <w:between w:val="nil"/>
        </w:pBdr>
        <w:jc w:val="both"/>
        <w:rPr>
          <w:rFonts w:ascii="Arial" w:eastAsia="Arial" w:hAnsi="Arial" w:cs="Arial"/>
          <w:color w:val="000000"/>
        </w:rPr>
      </w:pPr>
    </w:p>
    <w:p w14:paraId="5F08A35F" w14:textId="383AB1E6" w:rsidR="007B51A0" w:rsidRPr="0056049A" w:rsidRDefault="00842B09">
      <w:pPr>
        <w:pBdr>
          <w:top w:val="nil"/>
          <w:left w:val="nil"/>
          <w:bottom w:val="nil"/>
          <w:right w:val="nil"/>
          <w:between w:val="nil"/>
        </w:pBdr>
        <w:ind w:left="-142"/>
        <w:jc w:val="both"/>
        <w:rPr>
          <w:rFonts w:ascii="Arial" w:eastAsia="Arial" w:hAnsi="Arial" w:cs="Arial"/>
          <w:color w:val="000000"/>
        </w:rPr>
      </w:pPr>
      <w:r w:rsidRPr="0056049A">
        <w:rPr>
          <w:rFonts w:ascii="Arial" w:eastAsia="Arial" w:hAnsi="Arial" w:cs="Arial"/>
          <w:color w:val="000000"/>
        </w:rPr>
        <w:t xml:space="preserve">El personal del proveedor adjudicado deberá presentarse diariamente con uniforme limpio, completo y con un gafete de identificación </w:t>
      </w:r>
      <w:r w:rsidRPr="000862CB">
        <w:rPr>
          <w:rFonts w:ascii="Arial" w:eastAsia="Arial" w:hAnsi="Arial" w:cs="Arial"/>
          <w:color w:val="000000"/>
        </w:rPr>
        <w:t xml:space="preserve">con </w:t>
      </w:r>
      <w:r w:rsidR="00DE0255" w:rsidRPr="000862CB">
        <w:rPr>
          <w:rFonts w:ascii="Arial" w:eastAsia="Arial" w:hAnsi="Arial" w:cs="Arial"/>
          <w:color w:val="000000"/>
        </w:rPr>
        <w:t xml:space="preserve">foto </w:t>
      </w:r>
      <w:r w:rsidRPr="000862CB">
        <w:rPr>
          <w:rFonts w:ascii="Arial" w:eastAsia="Arial" w:hAnsi="Arial" w:cs="Arial"/>
          <w:color w:val="000000"/>
        </w:rPr>
        <w:t>reciente indicando nombre completo, puesto y turno, así como nombre, logo de la empresa y teléfono de emergencia, y por la parte</w:t>
      </w:r>
      <w:r w:rsidR="00DE0255" w:rsidRPr="000862CB">
        <w:rPr>
          <w:rFonts w:ascii="Arial" w:eastAsia="Arial" w:hAnsi="Arial" w:cs="Arial"/>
          <w:color w:val="000000"/>
        </w:rPr>
        <w:t xml:space="preserve"> detrás alergias, </w:t>
      </w:r>
      <w:r w:rsidRPr="000862CB">
        <w:rPr>
          <w:rFonts w:ascii="Arial" w:eastAsia="Arial" w:hAnsi="Arial" w:cs="Arial"/>
          <w:color w:val="000000"/>
        </w:rPr>
        <w:t>tipo de sangre</w:t>
      </w:r>
      <w:r w:rsidR="00DE0255" w:rsidRPr="000862CB">
        <w:rPr>
          <w:rFonts w:ascii="Arial" w:eastAsia="Arial" w:hAnsi="Arial" w:cs="Arial"/>
          <w:color w:val="000000"/>
        </w:rPr>
        <w:t xml:space="preserve"> y enfermedades existentes</w:t>
      </w:r>
      <w:r w:rsidRPr="000862CB">
        <w:rPr>
          <w:rFonts w:ascii="Arial" w:eastAsia="Arial" w:hAnsi="Arial" w:cs="Arial"/>
          <w:color w:val="000000"/>
        </w:rPr>
        <w:t>, de no portar</w:t>
      </w:r>
      <w:r w:rsidRPr="0056049A">
        <w:rPr>
          <w:rFonts w:ascii="Arial" w:eastAsia="Arial" w:hAnsi="Arial" w:cs="Arial"/>
          <w:color w:val="000000"/>
        </w:rPr>
        <w:t xml:space="preserve"> el gafete se le negará el acceso a la unidad hospitalaria. </w:t>
      </w:r>
    </w:p>
    <w:p w14:paraId="697065ED" w14:textId="77777777" w:rsidR="007B51A0" w:rsidRPr="0056049A" w:rsidRDefault="007B51A0">
      <w:pPr>
        <w:pBdr>
          <w:top w:val="nil"/>
          <w:left w:val="nil"/>
          <w:bottom w:val="nil"/>
          <w:right w:val="nil"/>
          <w:between w:val="nil"/>
        </w:pBdr>
        <w:ind w:left="-142"/>
        <w:jc w:val="both"/>
        <w:rPr>
          <w:rFonts w:ascii="Arial" w:eastAsia="Arial" w:hAnsi="Arial" w:cs="Arial"/>
          <w:color w:val="000000"/>
        </w:rPr>
      </w:pPr>
    </w:p>
    <w:p w14:paraId="18031CF3" w14:textId="77777777" w:rsidR="007B51A0" w:rsidRPr="0056049A" w:rsidRDefault="00842B09">
      <w:pPr>
        <w:widowControl w:val="0"/>
        <w:numPr>
          <w:ilvl w:val="0"/>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b/>
          <w:color w:val="000000"/>
          <w:sz w:val="22"/>
          <w:szCs w:val="22"/>
        </w:rPr>
        <w:t>Evaluación del servicio</w:t>
      </w:r>
    </w:p>
    <w:p w14:paraId="4A7A66AD" w14:textId="77777777" w:rsidR="007B51A0" w:rsidRPr="0056049A" w:rsidRDefault="007B51A0">
      <w:pPr>
        <w:widowControl w:val="0"/>
        <w:pBdr>
          <w:top w:val="nil"/>
          <w:left w:val="nil"/>
          <w:bottom w:val="nil"/>
          <w:right w:val="nil"/>
          <w:between w:val="nil"/>
        </w:pBdr>
        <w:ind w:left="153"/>
        <w:jc w:val="both"/>
        <w:rPr>
          <w:rFonts w:ascii="Arial" w:eastAsia="Arial" w:hAnsi="Arial" w:cs="Arial"/>
          <w:color w:val="000000"/>
          <w:sz w:val="22"/>
          <w:szCs w:val="22"/>
        </w:rPr>
      </w:pPr>
    </w:p>
    <w:p w14:paraId="54C1D0DD"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 xml:space="preserve">El departamento de Nutrición y Dietología del Hospital, será el responsable de llevar a cabo las diferentes evaluaciones conforme a los formatos establecidos en la Unidad, así mismo será el responsable del llenado del </w:t>
      </w:r>
      <w:r w:rsidRPr="0056049A">
        <w:rPr>
          <w:rFonts w:ascii="Arial" w:eastAsia="Arial" w:hAnsi="Arial" w:cs="Arial"/>
          <w:b/>
          <w:color w:val="000000"/>
        </w:rPr>
        <w:t>Anexo I.IV Concentrado Mensual de Evaluaciones del Servicio de Alimentos</w:t>
      </w:r>
      <w:r w:rsidRPr="0056049A">
        <w:rPr>
          <w:rFonts w:ascii="Arial" w:eastAsia="Arial" w:hAnsi="Arial" w:cs="Arial"/>
          <w:color w:val="000000"/>
        </w:rPr>
        <w:t>, mismo que deberá ser enviado de manera mensual a la Dirección de Recursos Materiales y Servicios Generales del ISAPEG, a efecto de aplicar las penas convencionales cuando aplique.</w:t>
      </w:r>
    </w:p>
    <w:p w14:paraId="2A769C35"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 xml:space="preserve">Las evaluaciones que se llevarán a cabo y se concentrarán en </w:t>
      </w:r>
      <w:r w:rsidRPr="0056049A">
        <w:rPr>
          <w:rFonts w:ascii="Arial" w:eastAsia="Arial" w:hAnsi="Arial" w:cs="Arial"/>
          <w:b/>
          <w:color w:val="000000"/>
        </w:rPr>
        <w:t xml:space="preserve">el Anexo I.IV Concentrado Mensual </w:t>
      </w:r>
      <w:r w:rsidRPr="0056049A">
        <w:rPr>
          <w:rFonts w:ascii="Arial" w:eastAsia="Arial" w:hAnsi="Arial" w:cs="Arial"/>
          <w:b/>
          <w:color w:val="000000"/>
        </w:rPr>
        <w:lastRenderedPageBreak/>
        <w:t>de Evaluaciones del Servicio de Alimentos</w:t>
      </w:r>
      <w:r w:rsidRPr="0056049A">
        <w:rPr>
          <w:rFonts w:ascii="Arial" w:eastAsia="Arial" w:hAnsi="Arial" w:cs="Arial"/>
          <w:color w:val="000000"/>
        </w:rPr>
        <w:t xml:space="preserve"> serán las siguientes:</w:t>
      </w:r>
    </w:p>
    <w:p w14:paraId="235362A4" w14:textId="636A84C1" w:rsidR="007B51A0" w:rsidRPr="0056049A" w:rsidRDefault="00842B09">
      <w:pPr>
        <w:widowControl w:val="0"/>
        <w:numPr>
          <w:ilvl w:val="0"/>
          <w:numId w:val="22"/>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Evaluaciones de la dieta de manera diaria</w:t>
      </w:r>
      <w:r w:rsidRPr="00035099">
        <w:rPr>
          <w:rFonts w:ascii="Arial" w:eastAsia="Arial" w:hAnsi="Arial" w:cs="Arial"/>
          <w:color w:val="000000"/>
        </w:rPr>
        <w:t>,</w:t>
      </w:r>
      <w:r w:rsidR="00035099" w:rsidRPr="00035099">
        <w:rPr>
          <w:rFonts w:ascii="Arial" w:eastAsia="Arial" w:hAnsi="Arial" w:cs="Arial"/>
          <w:color w:val="000000"/>
        </w:rPr>
        <w:t xml:space="preserve"> </w:t>
      </w:r>
      <w:r w:rsidR="00072AD2" w:rsidRPr="00035099">
        <w:rPr>
          <w:rFonts w:ascii="Arial" w:eastAsia="Arial" w:hAnsi="Arial" w:cs="Arial"/>
          <w:color w:val="000000"/>
        </w:rPr>
        <w:t>de una</w:t>
      </w:r>
      <w:r w:rsidR="00B85F29" w:rsidRPr="00035099">
        <w:rPr>
          <w:rFonts w:ascii="Arial" w:eastAsia="Arial" w:hAnsi="Arial" w:cs="Arial"/>
          <w:color w:val="000000"/>
        </w:rPr>
        <w:t xml:space="preserve"> dieta para </w:t>
      </w:r>
      <w:r w:rsidRPr="00035099">
        <w:rPr>
          <w:rFonts w:ascii="Arial" w:eastAsia="Arial" w:hAnsi="Arial" w:cs="Arial"/>
          <w:color w:val="000000"/>
        </w:rPr>
        <w:t xml:space="preserve">paciente </w:t>
      </w:r>
      <w:r w:rsidR="00072AD2" w:rsidRPr="00035099">
        <w:rPr>
          <w:rFonts w:ascii="Arial" w:eastAsia="Arial" w:hAnsi="Arial" w:cs="Arial"/>
          <w:color w:val="000000"/>
        </w:rPr>
        <w:t xml:space="preserve">o </w:t>
      </w:r>
      <w:r w:rsidRPr="00035099">
        <w:rPr>
          <w:rFonts w:ascii="Arial" w:eastAsia="Arial" w:hAnsi="Arial" w:cs="Arial"/>
          <w:color w:val="000000"/>
        </w:rPr>
        <w:t>dieta para</w:t>
      </w:r>
      <w:r w:rsidRPr="0056049A">
        <w:rPr>
          <w:rFonts w:ascii="Arial" w:eastAsia="Arial" w:hAnsi="Arial" w:cs="Arial"/>
          <w:color w:val="000000"/>
        </w:rPr>
        <w:t xml:space="preserve"> personal, conforme al </w:t>
      </w:r>
      <w:r w:rsidRPr="0056049A">
        <w:rPr>
          <w:rFonts w:ascii="Arial" w:eastAsia="Arial" w:hAnsi="Arial" w:cs="Arial"/>
          <w:b/>
          <w:color w:val="000000"/>
        </w:rPr>
        <w:t>Anexo</w:t>
      </w:r>
      <w:r w:rsidRPr="0056049A">
        <w:rPr>
          <w:rFonts w:ascii="Arial" w:eastAsia="Arial" w:hAnsi="Arial" w:cs="Arial"/>
          <w:color w:val="000000"/>
        </w:rPr>
        <w:t xml:space="preserve"> </w:t>
      </w:r>
      <w:r w:rsidRPr="0056049A">
        <w:rPr>
          <w:rFonts w:ascii="Arial" w:eastAsia="Arial" w:hAnsi="Arial" w:cs="Arial"/>
          <w:b/>
          <w:color w:val="000000"/>
        </w:rPr>
        <w:t>I.IV.I.A Evaluación de la Dieta</w:t>
      </w:r>
      <w:r w:rsidRPr="0056049A">
        <w:rPr>
          <w:rFonts w:ascii="Arial" w:eastAsia="Arial" w:hAnsi="Arial" w:cs="Arial"/>
          <w:color w:val="000000"/>
        </w:rPr>
        <w:t>, reportando los resultados de manera global y mensual en el Anexo I.IV Concentrado Mensual de Evaluaciones del Servicio de Alimentos.</w:t>
      </w:r>
    </w:p>
    <w:p w14:paraId="50FBE8B2" w14:textId="77777777" w:rsidR="007B51A0" w:rsidRPr="0056049A" w:rsidRDefault="00842B09">
      <w:pPr>
        <w:widowControl w:val="0"/>
        <w:numPr>
          <w:ilvl w:val="0"/>
          <w:numId w:val="22"/>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Evaluaciones del área operativa de manera semanal, conforme al </w:t>
      </w:r>
      <w:r w:rsidRPr="0056049A">
        <w:rPr>
          <w:rFonts w:ascii="Arial" w:eastAsia="Arial" w:hAnsi="Arial" w:cs="Arial"/>
          <w:b/>
          <w:color w:val="000000"/>
        </w:rPr>
        <w:t>Anexo I.IV.I.B Evaluación del área operativa</w:t>
      </w:r>
      <w:r w:rsidRPr="0056049A">
        <w:rPr>
          <w:rFonts w:ascii="Arial" w:eastAsia="Arial" w:hAnsi="Arial" w:cs="Arial"/>
          <w:color w:val="000000"/>
        </w:rPr>
        <w:t>, reportando los resultados de manera global y mensual en el Anexo I.IV Concentrado Mensual de Evaluaciones del Servicio de Alimentos.</w:t>
      </w:r>
    </w:p>
    <w:p w14:paraId="6B1ADA90" w14:textId="77777777" w:rsidR="007B51A0" w:rsidRPr="0056049A" w:rsidRDefault="00842B09">
      <w:pPr>
        <w:widowControl w:val="0"/>
        <w:numPr>
          <w:ilvl w:val="0"/>
          <w:numId w:val="22"/>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Pruebas de laboratorio de manera mensual a los alimentos, fórmulas, equipos y superficies, conforme al anexo </w:t>
      </w:r>
      <w:r w:rsidRPr="0056049A">
        <w:rPr>
          <w:rFonts w:ascii="Arial" w:eastAsia="Arial" w:hAnsi="Arial" w:cs="Arial"/>
          <w:b/>
          <w:color w:val="000000"/>
        </w:rPr>
        <w:t xml:space="preserve">I.IV.I.C Evaluación de resultados de laboratorio, </w:t>
      </w:r>
      <w:r w:rsidRPr="0056049A">
        <w:rPr>
          <w:rFonts w:ascii="Arial" w:eastAsia="Arial" w:hAnsi="Arial" w:cs="Arial"/>
          <w:color w:val="000000"/>
        </w:rPr>
        <w:t>reportando los resultados de manera global y mensual en el Anexo I.IV Concentrado Mensual de Evaluaciones del Servicio de Alimentos. En caso de que, se presente y demuestre daño a la salud del paciente y/o personal por Enfermedades Trasmitidas por Alimentos (ETAS) consumidos que hayan sido suministrados por el proveedor adjudicado en la Unidad Médica, y de acuerdo a los resultados obtenidos en estas pruebas de laboratorio, el proveedor adjudicado será acreedor al descuento establecido en el Anexo I.IV.</w:t>
      </w:r>
    </w:p>
    <w:p w14:paraId="003FC7B8" w14:textId="77777777" w:rsidR="007B51A0" w:rsidRPr="0056049A" w:rsidRDefault="00842B09">
      <w:pPr>
        <w:widowControl w:val="0"/>
        <w:numPr>
          <w:ilvl w:val="0"/>
          <w:numId w:val="22"/>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Evaluaciones de la higiene del personal de manera semanal, </w:t>
      </w:r>
      <w:r w:rsidRPr="0056049A">
        <w:rPr>
          <w:rFonts w:ascii="Arial" w:eastAsia="Arial" w:hAnsi="Arial" w:cs="Arial"/>
          <w:b/>
          <w:color w:val="000000"/>
        </w:rPr>
        <w:t>I.IV.I.D Evaluación de la higiene de personal</w:t>
      </w:r>
      <w:r w:rsidRPr="0056049A">
        <w:rPr>
          <w:rFonts w:ascii="Arial" w:eastAsia="Arial" w:hAnsi="Arial" w:cs="Arial"/>
          <w:color w:val="000000"/>
        </w:rPr>
        <w:t>, reportando los resultados de manera global y mensual en el Anexo I.IV Concentrado Mensual de Evaluaciones del Servicio de Alimentos.</w:t>
      </w:r>
    </w:p>
    <w:p w14:paraId="29DD85A2" w14:textId="05EBAB99" w:rsidR="007B51A0" w:rsidRPr="009C47E3" w:rsidRDefault="00842B09">
      <w:pPr>
        <w:widowControl w:val="0"/>
        <w:numPr>
          <w:ilvl w:val="0"/>
          <w:numId w:val="22"/>
        </w:numPr>
        <w:pBdr>
          <w:top w:val="nil"/>
          <w:left w:val="nil"/>
          <w:bottom w:val="nil"/>
          <w:right w:val="nil"/>
          <w:between w:val="nil"/>
        </w:pBdr>
        <w:spacing w:after="200"/>
        <w:jc w:val="both"/>
        <w:rPr>
          <w:rFonts w:ascii="Arial" w:eastAsia="Arial" w:hAnsi="Arial" w:cs="Arial"/>
          <w:color w:val="000000"/>
        </w:rPr>
      </w:pPr>
      <w:r w:rsidRPr="009C47E3">
        <w:rPr>
          <w:rFonts w:ascii="Arial" w:eastAsia="Arial" w:hAnsi="Arial" w:cs="Arial"/>
          <w:color w:val="000000"/>
        </w:rPr>
        <w:t xml:space="preserve">Evaluaciones de la asistencia del personal de manera diaria, </w:t>
      </w:r>
      <w:r w:rsidRPr="009C47E3">
        <w:rPr>
          <w:rFonts w:ascii="Arial" w:eastAsia="Arial" w:hAnsi="Arial" w:cs="Arial"/>
          <w:b/>
          <w:color w:val="000000"/>
        </w:rPr>
        <w:t xml:space="preserve">I.IV.I.E Evaluación de la Asistencia, </w:t>
      </w:r>
      <w:r w:rsidRPr="009C47E3">
        <w:rPr>
          <w:rFonts w:ascii="Arial" w:eastAsia="Arial" w:hAnsi="Arial" w:cs="Arial"/>
          <w:color w:val="000000"/>
        </w:rPr>
        <w:t xml:space="preserve">reportando los resultados de manera global y mensual en el Anexo I.IV Concentrado Mensual de Evaluaciones del Servicio de Alimentos. En caso de acumular </w:t>
      </w:r>
      <w:r w:rsidR="006A20C4" w:rsidRPr="009C47E3">
        <w:rPr>
          <w:rFonts w:ascii="Arial" w:eastAsia="Arial" w:hAnsi="Arial" w:cs="Arial"/>
          <w:color w:val="000000"/>
        </w:rPr>
        <w:t xml:space="preserve">20 </w:t>
      </w:r>
      <w:r w:rsidRPr="009C47E3">
        <w:rPr>
          <w:rFonts w:ascii="Arial" w:eastAsia="Arial" w:hAnsi="Arial" w:cs="Arial"/>
          <w:color w:val="000000"/>
        </w:rPr>
        <w:t xml:space="preserve">inasistencias o más sin cubrir en el tiempo establecido para la partida 1, </w:t>
      </w:r>
      <w:r w:rsidR="006A20C4" w:rsidRPr="009C47E3">
        <w:rPr>
          <w:rFonts w:ascii="Arial" w:eastAsia="Arial" w:hAnsi="Arial" w:cs="Arial"/>
          <w:color w:val="000000"/>
        </w:rPr>
        <w:t>5</w:t>
      </w:r>
      <w:r w:rsidRPr="009C47E3">
        <w:rPr>
          <w:rFonts w:ascii="Arial" w:eastAsia="Arial" w:hAnsi="Arial" w:cs="Arial"/>
          <w:color w:val="000000"/>
        </w:rPr>
        <w:t xml:space="preserve"> inasistencias o más sin cubrir en el tiempo establecido para la partida 2, el proveedor adjudicado será acreedor al descuento del 2</w:t>
      </w:r>
      <w:r w:rsidR="006A20C4" w:rsidRPr="009C47E3">
        <w:rPr>
          <w:rFonts w:ascii="Arial" w:eastAsia="Arial" w:hAnsi="Arial" w:cs="Arial"/>
          <w:color w:val="000000"/>
        </w:rPr>
        <w:t>.5</w:t>
      </w:r>
      <w:r w:rsidRPr="009C47E3">
        <w:rPr>
          <w:rFonts w:ascii="Arial" w:eastAsia="Arial" w:hAnsi="Arial" w:cs="Arial"/>
          <w:color w:val="000000"/>
        </w:rPr>
        <w:t>% del importe facturado correspondiente al mes evaluado del Hospital.</w:t>
      </w:r>
    </w:p>
    <w:p w14:paraId="325C5CA3" w14:textId="360FF653" w:rsidR="007B51A0"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9C47E3">
        <w:rPr>
          <w:rFonts w:ascii="Arial" w:eastAsia="Arial" w:hAnsi="Arial" w:cs="Arial"/>
          <w:color w:val="000000"/>
        </w:rPr>
        <w:t>Cada una de las evaluaciones antes mencionadas, tendrá un valor máximo de 100 puntos.</w:t>
      </w:r>
    </w:p>
    <w:p w14:paraId="1C5AB7B4" w14:textId="77777777" w:rsidR="007B51A0" w:rsidRPr="0056049A" w:rsidRDefault="00842B09">
      <w:pPr>
        <w:widowControl w:val="0"/>
        <w:numPr>
          <w:ilvl w:val="0"/>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b/>
          <w:color w:val="000000"/>
          <w:sz w:val="22"/>
          <w:szCs w:val="22"/>
        </w:rPr>
        <w:t>Facturación y pago</w:t>
      </w:r>
    </w:p>
    <w:p w14:paraId="5F4629BD" w14:textId="77777777" w:rsidR="007B51A0" w:rsidRPr="0056049A" w:rsidRDefault="007B51A0">
      <w:pPr>
        <w:widowControl w:val="0"/>
        <w:pBdr>
          <w:top w:val="nil"/>
          <w:left w:val="nil"/>
          <w:bottom w:val="nil"/>
          <w:right w:val="nil"/>
          <w:between w:val="nil"/>
        </w:pBdr>
        <w:ind w:left="153"/>
        <w:jc w:val="both"/>
        <w:rPr>
          <w:rFonts w:ascii="Arial" w:eastAsia="Arial" w:hAnsi="Arial" w:cs="Arial"/>
          <w:color w:val="000000"/>
          <w:sz w:val="22"/>
          <w:szCs w:val="22"/>
        </w:rPr>
      </w:pPr>
    </w:p>
    <w:p w14:paraId="21BC1E17"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sz w:val="22"/>
          <w:szCs w:val="22"/>
        </w:rPr>
      </w:pPr>
      <w:r w:rsidRPr="0056049A">
        <w:rPr>
          <w:rFonts w:ascii="Arial" w:eastAsia="Arial" w:hAnsi="Arial" w:cs="Arial"/>
          <w:b/>
          <w:color w:val="000000"/>
          <w:sz w:val="22"/>
          <w:szCs w:val="22"/>
        </w:rPr>
        <w:t>Validación de reporte de dietas</w:t>
      </w:r>
    </w:p>
    <w:p w14:paraId="48DB1772" w14:textId="1E0E3951"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pago se realizará por dieta servida, para lo cual los primeros tres días hábiles de cada mes posterior al mes de prestación de servicio deberá presentar el reporte global de </w:t>
      </w:r>
      <w:r w:rsidRPr="003C5AD8">
        <w:rPr>
          <w:rFonts w:ascii="Arial" w:eastAsia="Arial" w:hAnsi="Arial" w:cs="Arial"/>
          <w:color w:val="000000"/>
        </w:rPr>
        <w:t xml:space="preserve">dietas </w:t>
      </w:r>
      <w:r w:rsidRPr="003C5AD8">
        <w:rPr>
          <w:rFonts w:ascii="Arial" w:eastAsia="Arial" w:hAnsi="Arial" w:cs="Arial"/>
          <w:b/>
          <w:color w:val="000000"/>
        </w:rPr>
        <w:t>Anexos I.VII</w:t>
      </w:r>
      <w:r w:rsidR="003F41E9" w:rsidRPr="003C5AD8">
        <w:rPr>
          <w:rFonts w:ascii="Arial" w:eastAsia="Arial" w:hAnsi="Arial" w:cs="Arial"/>
          <w:b/>
          <w:color w:val="000000"/>
        </w:rPr>
        <w:t xml:space="preserve"> </w:t>
      </w:r>
      <w:r w:rsidRPr="003C5AD8">
        <w:rPr>
          <w:rFonts w:ascii="Arial" w:eastAsia="Arial" w:hAnsi="Arial" w:cs="Arial"/>
          <w:b/>
          <w:color w:val="000000"/>
        </w:rPr>
        <w:t>Reporte de dietas</w:t>
      </w:r>
      <w:r w:rsidR="009C77DA">
        <w:rPr>
          <w:rFonts w:ascii="Arial" w:eastAsia="Arial" w:hAnsi="Arial" w:cs="Arial"/>
          <w:b/>
          <w:color w:val="000000"/>
        </w:rPr>
        <w:t xml:space="preserve">. </w:t>
      </w:r>
      <w:r w:rsidRPr="003C5AD8">
        <w:rPr>
          <w:rFonts w:ascii="Arial" w:eastAsia="Arial" w:hAnsi="Arial" w:cs="Arial"/>
          <w:color w:val="000000"/>
        </w:rPr>
        <w:t>Se presentará para validación, al Jefe de Departamento de Nutrición y Dietología de la Unidad Médica, quien a su vez lo pasará a Administración y Dirección para el visto bueno; para que</w:t>
      </w:r>
      <w:r w:rsidRPr="0056049A">
        <w:rPr>
          <w:rFonts w:ascii="Arial" w:eastAsia="Arial" w:hAnsi="Arial" w:cs="Arial"/>
          <w:color w:val="000000"/>
        </w:rPr>
        <w:t xml:space="preserve"> el proveedor pueda tramitar el pago ante la Dirección de Recursos Materiales y Servicios Generales de ISAPEG, deberá contar con la validación de la Coordinadora de Nutrición de la Dirección General de Servicios de Salud.</w:t>
      </w:r>
    </w:p>
    <w:p w14:paraId="181F4802"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Dicha lista será cotejada con los registros de pacientes e indicaciones de dieta hechas por el personal del Departamento de Nutrición y Dietología de la Unidad Médica.</w:t>
      </w:r>
    </w:p>
    <w:p w14:paraId="031A352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Los horarios de recepción de los reportes de las dietas, serán de lunes a viernes en un horario de 07:00 a 11:00 horas en el Departamento de Nutrición y Dietología de la Unidad Médica.</w:t>
      </w:r>
    </w:p>
    <w:p w14:paraId="1F766E31"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sz w:val="22"/>
          <w:szCs w:val="22"/>
        </w:rPr>
      </w:pPr>
      <w:r w:rsidRPr="0056049A">
        <w:rPr>
          <w:rFonts w:ascii="Arial" w:eastAsia="Arial" w:hAnsi="Arial" w:cs="Arial"/>
          <w:b/>
          <w:color w:val="000000"/>
          <w:sz w:val="22"/>
          <w:szCs w:val="22"/>
        </w:rPr>
        <w:t>Recepción de facturación</w:t>
      </w:r>
    </w:p>
    <w:p w14:paraId="1D6E10C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trámite para la recepción de facturas será los primeros 10 días naturales del mes, en las Oficinas Administrativas de la Jefatura de Servicios Generales adscrita a la Dirección de Recursos Materiales y Servicios Generales del Instituto de Salud Pública del Estado de Guanajuato de lunes a viernes en un </w:t>
      </w:r>
      <w:r w:rsidRPr="0056049A">
        <w:rPr>
          <w:rFonts w:ascii="Arial" w:eastAsia="Arial" w:hAnsi="Arial" w:cs="Arial"/>
          <w:color w:val="000000"/>
        </w:rPr>
        <w:lastRenderedPageBreak/>
        <w:t>horario de 09:00 a 13:30 hrs, previa validación del Hospital.</w:t>
      </w:r>
    </w:p>
    <w:p w14:paraId="2286EEB3"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Deberán presentar impresión de factura electrónica en dos tantos acompañada del concentrado que las respalde con nombre y firma del Director, Administrador y Jefatura del Departamento Nutrición y Dietología, indicando número de contrato, mes de servicio y Unidad Médica donde se brindó el servicio; así como archivo electrónico de la factura en formatos XML y PDF enviados previamente a la entrega física de los documentos al correo electrónico ispg.0502@guanajuato.gob.mx, especificando en el asunto del correo el nombre de proveedor y número de factura enviada. </w:t>
      </w:r>
    </w:p>
    <w:p w14:paraId="2D801049"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Los reportes NO deben llevar precios, enmendaduras ni tachaduras.</w:t>
      </w:r>
    </w:p>
    <w:p w14:paraId="24FD9065"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En caso de que las facturas presenten errores o deficiencias, la Unidad dentro de los tres días hábiles siguientes de su recepción, indicará al correo electrónico del proveedor las deficiencias que deberá corregir. El período que transcurre a partir de la entrega de la notificación y hasta que el proveedor entregue las correcciones no se computará para efectos del plazo establecidos para el pago.</w:t>
      </w:r>
    </w:p>
    <w:p w14:paraId="2E993E4C"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sz w:val="22"/>
          <w:szCs w:val="22"/>
        </w:rPr>
      </w:pPr>
      <w:r w:rsidRPr="0056049A">
        <w:rPr>
          <w:rFonts w:ascii="Arial" w:eastAsia="Arial" w:hAnsi="Arial" w:cs="Arial"/>
          <w:b/>
          <w:color w:val="000000"/>
          <w:sz w:val="22"/>
          <w:szCs w:val="22"/>
        </w:rPr>
        <w:t>Forma de pago</w:t>
      </w:r>
    </w:p>
    <w:p w14:paraId="47F7A7A6"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pago se realizará en moneda nacional mediante transferencia electrónica y será exigible a partir de los 20 días naturales posteriores a la presentación de la factura y demás documentos en que conste la debida entrega del servicio en los términos del Contrato, de acuerdo a lo establecido en el punto anterior.</w:t>
      </w:r>
    </w:p>
    <w:p w14:paraId="02E7746F"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La factura correspondiente deberá ser expedida con los siguientes datos:</w:t>
      </w:r>
    </w:p>
    <w:p w14:paraId="046A73BC"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Instituto de Salud Pública del Estado de Guanajuato, C.P. 36000, RFC ISP961122JV5.</w:t>
      </w:r>
    </w:p>
    <w:p w14:paraId="2FCE4A61" w14:textId="33D8F9B3" w:rsidR="00F75148" w:rsidRPr="000862CB" w:rsidRDefault="00842B09" w:rsidP="000862CB">
      <w:pPr>
        <w:widowControl w:val="0"/>
        <w:pBdr>
          <w:top w:val="nil"/>
          <w:left w:val="nil"/>
          <w:bottom w:val="nil"/>
          <w:right w:val="nil"/>
          <w:between w:val="nil"/>
        </w:pBdr>
        <w:spacing w:after="200"/>
        <w:ind w:left="-567"/>
        <w:jc w:val="both"/>
        <w:rPr>
          <w:rFonts w:ascii="Arial" w:eastAsia="Arial" w:hAnsi="Arial" w:cs="Arial"/>
          <w:b/>
          <w:color w:val="000000"/>
        </w:rPr>
      </w:pPr>
      <w:r w:rsidRPr="0056049A">
        <w:rPr>
          <w:rFonts w:ascii="Arial" w:eastAsia="Arial" w:hAnsi="Arial" w:cs="Arial"/>
          <w:color w:val="000000"/>
        </w:rPr>
        <w:t xml:space="preserve">La facturación deberá contener descripción, cantidad, costo unitario e importe total de la misma forma como lo establece el contrato. En cuanto a la cantidad deberá corresponder al número de dietas servidas conforme a </w:t>
      </w:r>
      <w:r w:rsidRPr="003C5AD8">
        <w:rPr>
          <w:rFonts w:ascii="Arial" w:eastAsia="Arial" w:hAnsi="Arial" w:cs="Arial"/>
          <w:color w:val="000000"/>
        </w:rPr>
        <w:t xml:space="preserve">los </w:t>
      </w:r>
      <w:r w:rsidRPr="003C5AD8">
        <w:rPr>
          <w:rFonts w:ascii="Arial" w:eastAsia="Arial" w:hAnsi="Arial" w:cs="Arial"/>
          <w:b/>
          <w:color w:val="000000"/>
        </w:rPr>
        <w:t>Anexos I.VII Reporte de dietas</w:t>
      </w:r>
      <w:r w:rsidR="009C77DA">
        <w:rPr>
          <w:rFonts w:ascii="Arial" w:eastAsia="Arial" w:hAnsi="Arial" w:cs="Arial"/>
          <w:b/>
          <w:color w:val="000000"/>
        </w:rPr>
        <w:t>.</w:t>
      </w:r>
    </w:p>
    <w:p w14:paraId="02DD937C" w14:textId="241EC8B3" w:rsidR="0078645E" w:rsidRPr="0056049A" w:rsidRDefault="00842B09" w:rsidP="008D45FE">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importe total de la facturación deberá corresponder al total del costo de las dietas servidas y reportadas </w:t>
      </w:r>
      <w:r w:rsidRPr="003C5AD8">
        <w:rPr>
          <w:rFonts w:ascii="Arial" w:eastAsia="Arial" w:hAnsi="Arial" w:cs="Arial"/>
          <w:color w:val="000000"/>
        </w:rPr>
        <w:t xml:space="preserve">en los </w:t>
      </w:r>
      <w:r w:rsidRPr="003C5AD8">
        <w:rPr>
          <w:rFonts w:ascii="Arial" w:eastAsia="Arial" w:hAnsi="Arial" w:cs="Arial"/>
          <w:b/>
          <w:color w:val="000000"/>
        </w:rPr>
        <w:t>Anexos I.VII</w:t>
      </w:r>
      <w:r w:rsidR="009E1627">
        <w:rPr>
          <w:rFonts w:ascii="Arial" w:eastAsia="Arial" w:hAnsi="Arial" w:cs="Arial"/>
          <w:b/>
          <w:color w:val="000000"/>
        </w:rPr>
        <w:t xml:space="preserve"> </w:t>
      </w:r>
      <w:r w:rsidRPr="003C5AD8">
        <w:rPr>
          <w:rFonts w:ascii="Arial" w:eastAsia="Arial" w:hAnsi="Arial" w:cs="Arial"/>
          <w:b/>
          <w:color w:val="000000"/>
        </w:rPr>
        <w:t>Reporte de dietas</w:t>
      </w:r>
      <w:r w:rsidR="009C77DA">
        <w:rPr>
          <w:rFonts w:ascii="Arial" w:eastAsia="Arial" w:hAnsi="Arial" w:cs="Arial"/>
          <w:b/>
          <w:color w:val="000000"/>
        </w:rPr>
        <w:t>.</w:t>
      </w:r>
      <w:r w:rsidRPr="003C5AD8">
        <w:rPr>
          <w:rFonts w:ascii="Arial" w:eastAsia="Arial" w:hAnsi="Arial" w:cs="Arial"/>
          <w:b/>
          <w:color w:val="000000"/>
        </w:rPr>
        <w:t xml:space="preserve"> </w:t>
      </w:r>
    </w:p>
    <w:p w14:paraId="13AD8080" w14:textId="77777777" w:rsidR="007B51A0" w:rsidRPr="0056049A" w:rsidRDefault="00842B09">
      <w:pPr>
        <w:widowControl w:val="0"/>
        <w:numPr>
          <w:ilvl w:val="0"/>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b/>
          <w:color w:val="000000"/>
          <w:sz w:val="22"/>
          <w:szCs w:val="22"/>
        </w:rPr>
        <w:t>Inspección de los servicios.</w:t>
      </w:r>
    </w:p>
    <w:p w14:paraId="02275B63"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sz w:val="22"/>
          <w:szCs w:val="22"/>
        </w:rPr>
      </w:pPr>
    </w:p>
    <w:p w14:paraId="3AE990E0" w14:textId="7C74FB76" w:rsidR="007B51A0"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Se llevará a cabo a través del personal designado por el Departamento de Nutrición y Dietología de la Unidad Médica, quien verificará que se dé cumplimiento con lo solicitado en la presente solicitud de cotización. </w:t>
      </w:r>
    </w:p>
    <w:p w14:paraId="30167F99" w14:textId="77777777" w:rsidR="000A6807" w:rsidRPr="0056049A" w:rsidRDefault="000A6807">
      <w:pPr>
        <w:widowControl w:val="0"/>
        <w:pBdr>
          <w:top w:val="nil"/>
          <w:left w:val="nil"/>
          <w:bottom w:val="nil"/>
          <w:right w:val="nil"/>
          <w:between w:val="nil"/>
        </w:pBdr>
        <w:spacing w:after="200"/>
        <w:ind w:left="-567"/>
        <w:jc w:val="both"/>
        <w:rPr>
          <w:rFonts w:ascii="Arial" w:eastAsia="Arial" w:hAnsi="Arial" w:cs="Arial"/>
          <w:color w:val="000000"/>
        </w:rPr>
      </w:pPr>
    </w:p>
    <w:sectPr w:rsidR="000A6807" w:rsidRPr="0056049A">
      <w:headerReference w:type="default" r:id="rId17"/>
      <w:footerReference w:type="default" r:id="rId18"/>
      <w:pgSz w:w="12240" w:h="15840"/>
      <w:pgMar w:top="1381" w:right="1701" w:bottom="1417" w:left="1701" w:header="284" w:footer="72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8B97" w16cex:dateUtc="2022-02-22T20:33:00Z"/>
  <w16cex:commentExtensible w16cex:durableId="25BF8B98" w16cex:dateUtc="2022-02-22T20:22:00Z"/>
  <w16cex:commentExtensible w16cex:durableId="25BF8B99" w16cex:dateUtc="2022-02-22T20:25:00Z"/>
  <w16cex:commentExtensible w16cex:durableId="25BF8B9A" w16cex:dateUtc="2022-02-22T20:26:00Z"/>
  <w16cex:commentExtensible w16cex:durableId="25BF8EEC" w16cex:dateUtc="2022-02-22T22:33:00Z"/>
  <w16cex:commentExtensible w16cex:durableId="25BF8B9B" w16cex:dateUtc="2022-02-22T20:26:00Z"/>
  <w16cex:commentExtensible w16cex:durableId="25BF8E90" w16cex:dateUtc="2022-02-22T22:32:00Z"/>
  <w16cex:commentExtensible w16cex:durableId="25BF8B9C" w16cex:dateUtc="2022-02-22T20:27:00Z"/>
  <w16cex:commentExtensible w16cex:durableId="25BF8E68" w16cex:dateUtc="2022-02-22T22:31:00Z"/>
  <w16cex:commentExtensible w16cex:durableId="25BF8D57" w16cex:dateUtc="2022-02-22T22:27:00Z"/>
  <w16cex:commentExtensible w16cex:durableId="25BF8B9D" w16cex:dateUtc="2022-02-22T20:28:00Z"/>
  <w16cex:commentExtensible w16cex:durableId="25BF8E04" w16cex:dateUtc="2022-02-22T22:29:00Z"/>
  <w16cex:commentExtensible w16cex:durableId="25BF8B9E" w16cex:dateUtc="2022-02-22T20:2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8745C" w14:textId="77777777" w:rsidR="006E6604" w:rsidRDefault="006E6604">
      <w:r>
        <w:separator/>
      </w:r>
    </w:p>
  </w:endnote>
  <w:endnote w:type="continuationSeparator" w:id="0">
    <w:p w14:paraId="07A1358E" w14:textId="77777777" w:rsidR="006E6604" w:rsidRDefault="006E6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46970" w14:textId="40F2F4DA" w:rsidR="003C2E42" w:rsidRDefault="003C2E42">
    <w:pPr>
      <w:pBdr>
        <w:top w:val="nil"/>
        <w:left w:val="nil"/>
        <w:bottom w:val="nil"/>
        <w:right w:val="nil"/>
        <w:between w:val="nil"/>
      </w:pBdr>
      <w:ind w:left="72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Página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005B43">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de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005B43">
      <w:rPr>
        <w:rFonts w:ascii="Times New Roman" w:eastAsia="Times New Roman" w:hAnsi="Times New Roman" w:cs="Times New Roman"/>
        <w:noProof/>
        <w:color w:val="000000"/>
        <w:sz w:val="24"/>
        <w:szCs w:val="24"/>
      </w:rPr>
      <w:t>26</w:t>
    </w:r>
    <w:r>
      <w:rPr>
        <w:rFonts w:ascii="Times New Roman" w:eastAsia="Times New Roman" w:hAnsi="Times New Roman" w:cs="Times New Roman"/>
        <w:color w:val="000000"/>
        <w:sz w:val="24"/>
        <w:szCs w:val="24"/>
      </w:rPr>
      <w:fldChar w:fldCharType="end"/>
    </w:r>
  </w:p>
  <w:p w14:paraId="50ADB70B" w14:textId="77777777" w:rsidR="003C2E42" w:rsidRDefault="003C2E42">
    <w:pPr>
      <w:pBdr>
        <w:top w:val="nil"/>
        <w:left w:val="nil"/>
        <w:bottom w:val="nil"/>
        <w:right w:val="nil"/>
        <w:between w:val="nil"/>
      </w:pBdr>
      <w:ind w:left="720"/>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2C118" w14:textId="77777777" w:rsidR="006E6604" w:rsidRDefault="006E6604">
      <w:r>
        <w:separator/>
      </w:r>
    </w:p>
  </w:footnote>
  <w:footnote w:type="continuationSeparator" w:id="0">
    <w:p w14:paraId="1B2CF98D" w14:textId="77777777" w:rsidR="006E6604" w:rsidRDefault="006E6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D150B" w14:textId="77777777" w:rsidR="003C2E42" w:rsidRDefault="003C2E42">
    <w:pPr>
      <w:pBdr>
        <w:top w:val="nil"/>
        <w:left w:val="nil"/>
        <w:bottom w:val="nil"/>
        <w:right w:val="nil"/>
        <w:between w:val="nil"/>
      </w:pBdr>
      <w:ind w:left="-567"/>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es-MX"/>
      </w:rPr>
      <w:drawing>
        <wp:inline distT="0" distB="0" distL="114300" distR="114300" wp14:anchorId="2023ACA1" wp14:editId="13A26FBD">
          <wp:extent cx="1409700" cy="8096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09700" cy="80962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21475"/>
    <w:multiLevelType w:val="hybridMultilevel"/>
    <w:tmpl w:val="EA9283D6"/>
    <w:lvl w:ilvl="0" w:tplc="1DFE0F3C">
      <w:start w:val="1"/>
      <w:numFmt w:val="decimal"/>
      <w:lvlText w:val="4.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E812ED"/>
    <w:multiLevelType w:val="multilevel"/>
    <w:tmpl w:val="A608F882"/>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2" w15:restartNumberingAfterBreak="0">
    <w:nsid w:val="07E471DA"/>
    <w:multiLevelType w:val="multilevel"/>
    <w:tmpl w:val="2296497C"/>
    <w:lvl w:ilvl="0">
      <w:start w:val="1"/>
      <w:numFmt w:val="bullet"/>
      <w:lvlText w:val="●"/>
      <w:lvlJc w:val="left"/>
      <w:pPr>
        <w:ind w:left="207" w:hanging="360"/>
      </w:pPr>
      <w:rPr>
        <w:rFonts w:ascii="Noto Sans Symbols" w:eastAsia="Noto Sans Symbols" w:hAnsi="Noto Sans Symbols" w:cs="Noto Sans Symbols"/>
        <w:vertAlign w:val="baseline"/>
      </w:rPr>
    </w:lvl>
    <w:lvl w:ilvl="1">
      <w:start w:val="1"/>
      <w:numFmt w:val="bullet"/>
      <w:lvlText w:val="o"/>
      <w:lvlJc w:val="left"/>
      <w:pPr>
        <w:ind w:left="927" w:hanging="360"/>
      </w:pPr>
      <w:rPr>
        <w:rFonts w:ascii="Courier New" w:eastAsia="Courier New" w:hAnsi="Courier New" w:cs="Courier New"/>
        <w:vertAlign w:val="baseline"/>
      </w:rPr>
    </w:lvl>
    <w:lvl w:ilvl="2">
      <w:start w:val="1"/>
      <w:numFmt w:val="bullet"/>
      <w:lvlText w:val="▪"/>
      <w:lvlJc w:val="left"/>
      <w:pPr>
        <w:ind w:left="1647" w:hanging="360"/>
      </w:pPr>
      <w:rPr>
        <w:rFonts w:ascii="Noto Sans Symbols" w:eastAsia="Noto Sans Symbols" w:hAnsi="Noto Sans Symbols" w:cs="Noto Sans Symbols"/>
        <w:vertAlign w:val="baseline"/>
      </w:rPr>
    </w:lvl>
    <w:lvl w:ilvl="3">
      <w:start w:val="1"/>
      <w:numFmt w:val="bullet"/>
      <w:lvlText w:val="●"/>
      <w:lvlJc w:val="left"/>
      <w:pPr>
        <w:ind w:left="2367" w:hanging="360"/>
      </w:pPr>
      <w:rPr>
        <w:rFonts w:ascii="Noto Sans Symbols" w:eastAsia="Noto Sans Symbols" w:hAnsi="Noto Sans Symbols" w:cs="Noto Sans Symbols"/>
        <w:vertAlign w:val="baseline"/>
      </w:rPr>
    </w:lvl>
    <w:lvl w:ilvl="4">
      <w:start w:val="1"/>
      <w:numFmt w:val="bullet"/>
      <w:lvlText w:val="o"/>
      <w:lvlJc w:val="left"/>
      <w:pPr>
        <w:ind w:left="3087" w:hanging="360"/>
      </w:pPr>
      <w:rPr>
        <w:rFonts w:ascii="Courier New" w:eastAsia="Courier New" w:hAnsi="Courier New" w:cs="Courier New"/>
        <w:vertAlign w:val="baseline"/>
      </w:rPr>
    </w:lvl>
    <w:lvl w:ilvl="5">
      <w:start w:val="1"/>
      <w:numFmt w:val="bullet"/>
      <w:lvlText w:val="▪"/>
      <w:lvlJc w:val="left"/>
      <w:pPr>
        <w:ind w:left="3807" w:hanging="360"/>
      </w:pPr>
      <w:rPr>
        <w:rFonts w:ascii="Noto Sans Symbols" w:eastAsia="Noto Sans Symbols" w:hAnsi="Noto Sans Symbols" w:cs="Noto Sans Symbols"/>
        <w:vertAlign w:val="baseline"/>
      </w:rPr>
    </w:lvl>
    <w:lvl w:ilvl="6">
      <w:start w:val="1"/>
      <w:numFmt w:val="bullet"/>
      <w:lvlText w:val="●"/>
      <w:lvlJc w:val="left"/>
      <w:pPr>
        <w:ind w:left="4527" w:hanging="360"/>
      </w:pPr>
      <w:rPr>
        <w:rFonts w:ascii="Noto Sans Symbols" w:eastAsia="Noto Sans Symbols" w:hAnsi="Noto Sans Symbols" w:cs="Noto Sans Symbols"/>
        <w:vertAlign w:val="baseline"/>
      </w:rPr>
    </w:lvl>
    <w:lvl w:ilvl="7">
      <w:start w:val="1"/>
      <w:numFmt w:val="bullet"/>
      <w:lvlText w:val="o"/>
      <w:lvlJc w:val="left"/>
      <w:pPr>
        <w:ind w:left="5247" w:hanging="360"/>
      </w:pPr>
      <w:rPr>
        <w:rFonts w:ascii="Courier New" w:eastAsia="Courier New" w:hAnsi="Courier New" w:cs="Courier New"/>
        <w:vertAlign w:val="baseline"/>
      </w:rPr>
    </w:lvl>
    <w:lvl w:ilvl="8">
      <w:start w:val="1"/>
      <w:numFmt w:val="bullet"/>
      <w:lvlText w:val="▪"/>
      <w:lvlJc w:val="left"/>
      <w:pPr>
        <w:ind w:left="5967" w:hanging="360"/>
      </w:pPr>
      <w:rPr>
        <w:rFonts w:ascii="Noto Sans Symbols" w:eastAsia="Noto Sans Symbols" w:hAnsi="Noto Sans Symbols" w:cs="Noto Sans Symbols"/>
        <w:vertAlign w:val="baseline"/>
      </w:rPr>
    </w:lvl>
  </w:abstractNum>
  <w:abstractNum w:abstractNumId="3" w15:restartNumberingAfterBreak="0">
    <w:nsid w:val="10B4726C"/>
    <w:multiLevelType w:val="multilevel"/>
    <w:tmpl w:val="D3865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13636BA7"/>
    <w:multiLevelType w:val="multilevel"/>
    <w:tmpl w:val="6EC4DDC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16155C9A"/>
    <w:multiLevelType w:val="multilevel"/>
    <w:tmpl w:val="B4C0D3DA"/>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15:restartNumberingAfterBreak="0">
    <w:nsid w:val="164E5C8D"/>
    <w:multiLevelType w:val="multilevel"/>
    <w:tmpl w:val="D122A3F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1665671C"/>
    <w:multiLevelType w:val="multilevel"/>
    <w:tmpl w:val="C7F6DC96"/>
    <w:lvl w:ilvl="0">
      <w:start w:val="1"/>
      <w:numFmt w:val="bullet"/>
      <w:lvlText w:val="●"/>
      <w:lvlJc w:val="left"/>
      <w:pPr>
        <w:ind w:left="862" w:hanging="360"/>
      </w:pPr>
      <w:rPr>
        <w:rFonts w:ascii="Noto Sans Symbols" w:eastAsia="Noto Sans Symbols" w:hAnsi="Noto Sans Symbols" w:cs="Noto Sans Symbols"/>
        <w:vertAlign w:val="baseline"/>
      </w:rPr>
    </w:lvl>
    <w:lvl w:ilvl="1">
      <w:start w:val="1"/>
      <w:numFmt w:val="bullet"/>
      <w:lvlText w:val="o"/>
      <w:lvlJc w:val="left"/>
      <w:pPr>
        <w:ind w:left="1582" w:hanging="360"/>
      </w:pPr>
      <w:rPr>
        <w:rFonts w:ascii="Courier New" w:eastAsia="Courier New" w:hAnsi="Courier New" w:cs="Courier New"/>
        <w:vertAlign w:val="baseline"/>
      </w:rPr>
    </w:lvl>
    <w:lvl w:ilvl="2">
      <w:start w:val="1"/>
      <w:numFmt w:val="bullet"/>
      <w:lvlText w:val="▪"/>
      <w:lvlJc w:val="left"/>
      <w:pPr>
        <w:ind w:left="2302" w:hanging="360"/>
      </w:pPr>
      <w:rPr>
        <w:rFonts w:ascii="Noto Sans Symbols" w:eastAsia="Noto Sans Symbols" w:hAnsi="Noto Sans Symbols" w:cs="Noto Sans Symbols"/>
        <w:vertAlign w:val="baseline"/>
      </w:rPr>
    </w:lvl>
    <w:lvl w:ilvl="3">
      <w:start w:val="1"/>
      <w:numFmt w:val="bullet"/>
      <w:lvlText w:val="●"/>
      <w:lvlJc w:val="left"/>
      <w:pPr>
        <w:ind w:left="3022" w:hanging="360"/>
      </w:pPr>
      <w:rPr>
        <w:rFonts w:ascii="Noto Sans Symbols" w:eastAsia="Noto Sans Symbols" w:hAnsi="Noto Sans Symbols" w:cs="Noto Sans Symbols"/>
        <w:vertAlign w:val="baseline"/>
      </w:rPr>
    </w:lvl>
    <w:lvl w:ilvl="4">
      <w:start w:val="1"/>
      <w:numFmt w:val="bullet"/>
      <w:lvlText w:val="o"/>
      <w:lvlJc w:val="left"/>
      <w:pPr>
        <w:ind w:left="3742" w:hanging="360"/>
      </w:pPr>
      <w:rPr>
        <w:rFonts w:ascii="Courier New" w:eastAsia="Courier New" w:hAnsi="Courier New" w:cs="Courier New"/>
        <w:vertAlign w:val="baseline"/>
      </w:rPr>
    </w:lvl>
    <w:lvl w:ilvl="5">
      <w:start w:val="1"/>
      <w:numFmt w:val="bullet"/>
      <w:lvlText w:val="▪"/>
      <w:lvlJc w:val="left"/>
      <w:pPr>
        <w:ind w:left="4462" w:hanging="360"/>
      </w:pPr>
      <w:rPr>
        <w:rFonts w:ascii="Noto Sans Symbols" w:eastAsia="Noto Sans Symbols" w:hAnsi="Noto Sans Symbols" w:cs="Noto Sans Symbols"/>
        <w:vertAlign w:val="baseline"/>
      </w:rPr>
    </w:lvl>
    <w:lvl w:ilvl="6">
      <w:start w:val="1"/>
      <w:numFmt w:val="bullet"/>
      <w:lvlText w:val="●"/>
      <w:lvlJc w:val="left"/>
      <w:pPr>
        <w:ind w:left="5182" w:hanging="360"/>
      </w:pPr>
      <w:rPr>
        <w:rFonts w:ascii="Noto Sans Symbols" w:eastAsia="Noto Sans Symbols" w:hAnsi="Noto Sans Symbols" w:cs="Noto Sans Symbols"/>
        <w:vertAlign w:val="baseline"/>
      </w:rPr>
    </w:lvl>
    <w:lvl w:ilvl="7">
      <w:start w:val="1"/>
      <w:numFmt w:val="bullet"/>
      <w:lvlText w:val="o"/>
      <w:lvlJc w:val="left"/>
      <w:pPr>
        <w:ind w:left="5902" w:hanging="360"/>
      </w:pPr>
      <w:rPr>
        <w:rFonts w:ascii="Courier New" w:eastAsia="Courier New" w:hAnsi="Courier New" w:cs="Courier New"/>
        <w:vertAlign w:val="baseline"/>
      </w:rPr>
    </w:lvl>
    <w:lvl w:ilvl="8">
      <w:start w:val="1"/>
      <w:numFmt w:val="bullet"/>
      <w:lvlText w:val="▪"/>
      <w:lvlJc w:val="left"/>
      <w:pPr>
        <w:ind w:left="6622" w:hanging="360"/>
      </w:pPr>
      <w:rPr>
        <w:rFonts w:ascii="Noto Sans Symbols" w:eastAsia="Noto Sans Symbols" w:hAnsi="Noto Sans Symbols" w:cs="Noto Sans Symbols"/>
        <w:vertAlign w:val="baseline"/>
      </w:rPr>
    </w:lvl>
  </w:abstractNum>
  <w:abstractNum w:abstractNumId="8" w15:restartNumberingAfterBreak="0">
    <w:nsid w:val="1E3E5E4C"/>
    <w:multiLevelType w:val="hybridMultilevel"/>
    <w:tmpl w:val="CBB80CF6"/>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9" w15:restartNumberingAfterBreak="0">
    <w:nsid w:val="1FFE79CC"/>
    <w:multiLevelType w:val="multilevel"/>
    <w:tmpl w:val="9DB47068"/>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21351BBA"/>
    <w:multiLevelType w:val="multilevel"/>
    <w:tmpl w:val="BA061D4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21E762A5"/>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AB5B52"/>
    <w:multiLevelType w:val="multilevel"/>
    <w:tmpl w:val="2058523A"/>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13" w15:restartNumberingAfterBreak="0">
    <w:nsid w:val="2709401D"/>
    <w:multiLevelType w:val="multilevel"/>
    <w:tmpl w:val="930A6B02"/>
    <w:lvl w:ilvl="0">
      <w:start w:val="1"/>
      <w:numFmt w:val="decimal"/>
      <w:lvlText w:val="%1."/>
      <w:lvlJc w:val="left"/>
      <w:pPr>
        <w:ind w:left="578" w:hanging="360"/>
      </w:pPr>
      <w:rPr>
        <w:vertAlign w:val="baseline"/>
      </w:rPr>
    </w:lvl>
    <w:lvl w:ilvl="1">
      <w:start w:val="1"/>
      <w:numFmt w:val="bullet"/>
      <w:lvlText w:val="o"/>
      <w:lvlJc w:val="left"/>
      <w:pPr>
        <w:ind w:left="1298" w:hanging="359"/>
      </w:pPr>
      <w:rPr>
        <w:rFonts w:ascii="Courier New" w:eastAsia="Courier New" w:hAnsi="Courier New" w:cs="Courier New"/>
        <w:vertAlign w:val="baseline"/>
      </w:rPr>
    </w:lvl>
    <w:lvl w:ilvl="2">
      <w:start w:val="1"/>
      <w:numFmt w:val="bullet"/>
      <w:lvlText w:val="▪"/>
      <w:lvlJc w:val="left"/>
      <w:pPr>
        <w:ind w:left="2018" w:hanging="360"/>
      </w:pPr>
      <w:rPr>
        <w:rFonts w:ascii="Noto Sans Symbols" w:eastAsia="Noto Sans Symbols" w:hAnsi="Noto Sans Symbols" w:cs="Noto Sans Symbols"/>
        <w:vertAlign w:val="baseline"/>
      </w:rPr>
    </w:lvl>
    <w:lvl w:ilvl="3">
      <w:start w:val="1"/>
      <w:numFmt w:val="bullet"/>
      <w:lvlText w:val="●"/>
      <w:lvlJc w:val="left"/>
      <w:pPr>
        <w:ind w:left="2738" w:hanging="360"/>
      </w:pPr>
      <w:rPr>
        <w:rFonts w:ascii="Noto Sans Symbols" w:eastAsia="Noto Sans Symbols" w:hAnsi="Noto Sans Symbols" w:cs="Noto Sans Symbols"/>
        <w:vertAlign w:val="baseline"/>
      </w:rPr>
    </w:lvl>
    <w:lvl w:ilvl="4">
      <w:start w:val="1"/>
      <w:numFmt w:val="bullet"/>
      <w:lvlText w:val="o"/>
      <w:lvlJc w:val="left"/>
      <w:pPr>
        <w:ind w:left="3458" w:hanging="360"/>
      </w:pPr>
      <w:rPr>
        <w:rFonts w:ascii="Courier New" w:eastAsia="Courier New" w:hAnsi="Courier New" w:cs="Courier New"/>
        <w:vertAlign w:val="baseline"/>
      </w:rPr>
    </w:lvl>
    <w:lvl w:ilvl="5">
      <w:start w:val="1"/>
      <w:numFmt w:val="bullet"/>
      <w:lvlText w:val="▪"/>
      <w:lvlJc w:val="left"/>
      <w:pPr>
        <w:ind w:left="4178" w:hanging="360"/>
      </w:pPr>
      <w:rPr>
        <w:rFonts w:ascii="Noto Sans Symbols" w:eastAsia="Noto Sans Symbols" w:hAnsi="Noto Sans Symbols" w:cs="Noto Sans Symbols"/>
        <w:vertAlign w:val="baseline"/>
      </w:rPr>
    </w:lvl>
    <w:lvl w:ilvl="6">
      <w:start w:val="1"/>
      <w:numFmt w:val="bullet"/>
      <w:lvlText w:val="●"/>
      <w:lvlJc w:val="left"/>
      <w:pPr>
        <w:ind w:left="4898" w:hanging="360"/>
      </w:pPr>
      <w:rPr>
        <w:rFonts w:ascii="Noto Sans Symbols" w:eastAsia="Noto Sans Symbols" w:hAnsi="Noto Sans Symbols" w:cs="Noto Sans Symbols"/>
        <w:vertAlign w:val="baseline"/>
      </w:rPr>
    </w:lvl>
    <w:lvl w:ilvl="7">
      <w:start w:val="1"/>
      <w:numFmt w:val="bullet"/>
      <w:lvlText w:val="o"/>
      <w:lvlJc w:val="left"/>
      <w:pPr>
        <w:ind w:left="5618" w:hanging="360"/>
      </w:pPr>
      <w:rPr>
        <w:rFonts w:ascii="Courier New" w:eastAsia="Courier New" w:hAnsi="Courier New" w:cs="Courier New"/>
        <w:vertAlign w:val="baseline"/>
      </w:rPr>
    </w:lvl>
    <w:lvl w:ilvl="8">
      <w:start w:val="1"/>
      <w:numFmt w:val="bullet"/>
      <w:lvlText w:val="▪"/>
      <w:lvlJc w:val="left"/>
      <w:pPr>
        <w:ind w:left="6338" w:hanging="360"/>
      </w:pPr>
      <w:rPr>
        <w:rFonts w:ascii="Noto Sans Symbols" w:eastAsia="Noto Sans Symbols" w:hAnsi="Noto Sans Symbols" w:cs="Noto Sans Symbols"/>
        <w:vertAlign w:val="baseline"/>
      </w:rPr>
    </w:lvl>
  </w:abstractNum>
  <w:abstractNum w:abstractNumId="14" w15:restartNumberingAfterBreak="0">
    <w:nsid w:val="2CF208DB"/>
    <w:multiLevelType w:val="multilevel"/>
    <w:tmpl w:val="EB281AC4"/>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15" w15:restartNumberingAfterBreak="0">
    <w:nsid w:val="2FDF2F21"/>
    <w:multiLevelType w:val="multilevel"/>
    <w:tmpl w:val="9758978A"/>
    <w:lvl w:ilvl="0">
      <w:start w:val="1"/>
      <w:numFmt w:val="bullet"/>
      <w:lvlText w:val="●"/>
      <w:lvlJc w:val="left"/>
      <w:pPr>
        <w:ind w:left="204" w:hanging="360"/>
      </w:pPr>
      <w:rPr>
        <w:rFonts w:ascii="Noto Sans Symbols" w:eastAsia="Noto Sans Symbols" w:hAnsi="Noto Sans Symbols" w:cs="Noto Sans Symbols"/>
        <w:vertAlign w:val="baseline"/>
      </w:rPr>
    </w:lvl>
    <w:lvl w:ilvl="1">
      <w:start w:val="1"/>
      <w:numFmt w:val="bullet"/>
      <w:lvlText w:val="o"/>
      <w:lvlJc w:val="left"/>
      <w:pPr>
        <w:ind w:left="924" w:hanging="360"/>
      </w:pPr>
      <w:rPr>
        <w:rFonts w:ascii="Courier New" w:eastAsia="Courier New" w:hAnsi="Courier New" w:cs="Courier New"/>
        <w:vertAlign w:val="baseline"/>
      </w:rPr>
    </w:lvl>
    <w:lvl w:ilvl="2">
      <w:start w:val="1"/>
      <w:numFmt w:val="bullet"/>
      <w:lvlText w:val="▪"/>
      <w:lvlJc w:val="left"/>
      <w:pPr>
        <w:ind w:left="1644" w:hanging="360"/>
      </w:pPr>
      <w:rPr>
        <w:rFonts w:ascii="Noto Sans Symbols" w:eastAsia="Noto Sans Symbols" w:hAnsi="Noto Sans Symbols" w:cs="Noto Sans Symbols"/>
        <w:vertAlign w:val="baseline"/>
      </w:rPr>
    </w:lvl>
    <w:lvl w:ilvl="3">
      <w:start w:val="1"/>
      <w:numFmt w:val="bullet"/>
      <w:lvlText w:val="●"/>
      <w:lvlJc w:val="left"/>
      <w:pPr>
        <w:ind w:left="2364" w:hanging="360"/>
      </w:pPr>
      <w:rPr>
        <w:rFonts w:ascii="Noto Sans Symbols" w:eastAsia="Noto Sans Symbols" w:hAnsi="Noto Sans Symbols" w:cs="Noto Sans Symbols"/>
        <w:vertAlign w:val="baseline"/>
      </w:rPr>
    </w:lvl>
    <w:lvl w:ilvl="4">
      <w:start w:val="1"/>
      <w:numFmt w:val="bullet"/>
      <w:lvlText w:val="o"/>
      <w:lvlJc w:val="left"/>
      <w:pPr>
        <w:ind w:left="3084" w:hanging="360"/>
      </w:pPr>
      <w:rPr>
        <w:rFonts w:ascii="Courier New" w:eastAsia="Courier New" w:hAnsi="Courier New" w:cs="Courier New"/>
        <w:vertAlign w:val="baseline"/>
      </w:rPr>
    </w:lvl>
    <w:lvl w:ilvl="5">
      <w:start w:val="1"/>
      <w:numFmt w:val="bullet"/>
      <w:lvlText w:val="▪"/>
      <w:lvlJc w:val="left"/>
      <w:pPr>
        <w:ind w:left="3804" w:hanging="360"/>
      </w:pPr>
      <w:rPr>
        <w:rFonts w:ascii="Noto Sans Symbols" w:eastAsia="Noto Sans Symbols" w:hAnsi="Noto Sans Symbols" w:cs="Noto Sans Symbols"/>
        <w:vertAlign w:val="baseline"/>
      </w:rPr>
    </w:lvl>
    <w:lvl w:ilvl="6">
      <w:start w:val="1"/>
      <w:numFmt w:val="bullet"/>
      <w:lvlText w:val="●"/>
      <w:lvlJc w:val="left"/>
      <w:pPr>
        <w:ind w:left="4524" w:hanging="360"/>
      </w:pPr>
      <w:rPr>
        <w:rFonts w:ascii="Noto Sans Symbols" w:eastAsia="Noto Sans Symbols" w:hAnsi="Noto Sans Symbols" w:cs="Noto Sans Symbols"/>
        <w:vertAlign w:val="baseline"/>
      </w:rPr>
    </w:lvl>
    <w:lvl w:ilvl="7">
      <w:start w:val="1"/>
      <w:numFmt w:val="bullet"/>
      <w:lvlText w:val="o"/>
      <w:lvlJc w:val="left"/>
      <w:pPr>
        <w:ind w:left="5244" w:hanging="360"/>
      </w:pPr>
      <w:rPr>
        <w:rFonts w:ascii="Courier New" w:eastAsia="Courier New" w:hAnsi="Courier New" w:cs="Courier New"/>
        <w:vertAlign w:val="baseline"/>
      </w:rPr>
    </w:lvl>
    <w:lvl w:ilvl="8">
      <w:start w:val="1"/>
      <w:numFmt w:val="bullet"/>
      <w:lvlText w:val="▪"/>
      <w:lvlJc w:val="left"/>
      <w:pPr>
        <w:ind w:left="5964" w:hanging="360"/>
      </w:pPr>
      <w:rPr>
        <w:rFonts w:ascii="Noto Sans Symbols" w:eastAsia="Noto Sans Symbols" w:hAnsi="Noto Sans Symbols" w:cs="Noto Sans Symbols"/>
        <w:vertAlign w:val="baseline"/>
      </w:rPr>
    </w:lvl>
  </w:abstractNum>
  <w:abstractNum w:abstractNumId="16" w15:restartNumberingAfterBreak="0">
    <w:nsid w:val="390E0C96"/>
    <w:multiLevelType w:val="multilevel"/>
    <w:tmpl w:val="2E14098C"/>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17" w15:restartNumberingAfterBreak="0">
    <w:nsid w:val="3A8C5366"/>
    <w:multiLevelType w:val="multilevel"/>
    <w:tmpl w:val="4EF45C74"/>
    <w:lvl w:ilvl="0">
      <w:start w:val="1"/>
      <w:numFmt w:val="decimal"/>
      <w:lvlText w:val="%1."/>
      <w:lvlJc w:val="left"/>
      <w:pPr>
        <w:ind w:left="153" w:hanging="720"/>
      </w:pPr>
      <w:rPr>
        <w:b/>
        <w:i w:val="0"/>
        <w:sz w:val="24"/>
        <w:szCs w:val="24"/>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1647" w:hanging="1080"/>
      </w:pPr>
      <w:rPr>
        <w:vertAlign w:val="baseline"/>
      </w:rPr>
    </w:lvl>
    <w:lvl w:ilvl="3">
      <w:start w:val="1"/>
      <w:numFmt w:val="decimal"/>
      <w:lvlText w:val="%1.%2.%3.%4"/>
      <w:lvlJc w:val="left"/>
      <w:pPr>
        <w:ind w:left="2214" w:hanging="1080"/>
      </w:pPr>
      <w:rPr>
        <w:vertAlign w:val="baseline"/>
      </w:rPr>
    </w:lvl>
    <w:lvl w:ilvl="4">
      <w:start w:val="1"/>
      <w:numFmt w:val="decimal"/>
      <w:lvlText w:val="%1.%2.%3.%4.%5"/>
      <w:lvlJc w:val="left"/>
      <w:pPr>
        <w:ind w:left="3141" w:hanging="1439"/>
      </w:pPr>
      <w:rPr>
        <w:vertAlign w:val="baseline"/>
      </w:rPr>
    </w:lvl>
    <w:lvl w:ilvl="5">
      <w:start w:val="1"/>
      <w:numFmt w:val="decimal"/>
      <w:lvlText w:val="%1.%2.%3.%4.%5.%6"/>
      <w:lvlJc w:val="left"/>
      <w:pPr>
        <w:ind w:left="4068" w:hanging="1800"/>
      </w:pPr>
      <w:rPr>
        <w:vertAlign w:val="baseline"/>
      </w:rPr>
    </w:lvl>
    <w:lvl w:ilvl="6">
      <w:start w:val="1"/>
      <w:numFmt w:val="decimal"/>
      <w:lvlText w:val="%1.%2.%3.%4.%5.%6.%7"/>
      <w:lvlJc w:val="left"/>
      <w:pPr>
        <w:ind w:left="4995" w:hanging="2160"/>
      </w:pPr>
      <w:rPr>
        <w:vertAlign w:val="baseline"/>
      </w:rPr>
    </w:lvl>
    <w:lvl w:ilvl="7">
      <w:start w:val="1"/>
      <w:numFmt w:val="decimal"/>
      <w:lvlText w:val="%1.%2.%3.%4.%5.%6.%7.%8"/>
      <w:lvlJc w:val="left"/>
      <w:pPr>
        <w:ind w:left="5562" w:hanging="2159"/>
      </w:pPr>
      <w:rPr>
        <w:vertAlign w:val="baseline"/>
      </w:rPr>
    </w:lvl>
    <w:lvl w:ilvl="8">
      <w:start w:val="1"/>
      <w:numFmt w:val="decimal"/>
      <w:lvlText w:val="%1.%2.%3.%4.%5.%6.%7.%8.%9"/>
      <w:lvlJc w:val="left"/>
      <w:pPr>
        <w:ind w:left="6489" w:hanging="2520"/>
      </w:pPr>
      <w:rPr>
        <w:vertAlign w:val="baseline"/>
      </w:rPr>
    </w:lvl>
  </w:abstractNum>
  <w:abstractNum w:abstractNumId="18" w15:restartNumberingAfterBreak="0">
    <w:nsid w:val="3F013902"/>
    <w:multiLevelType w:val="multilevel"/>
    <w:tmpl w:val="6C440E30"/>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43584BF9"/>
    <w:multiLevelType w:val="multilevel"/>
    <w:tmpl w:val="B262D868"/>
    <w:lvl w:ilvl="0">
      <w:start w:val="1"/>
      <w:numFmt w:val="lowerLetter"/>
      <w:lvlText w:val="%1)"/>
      <w:lvlJc w:val="left"/>
      <w:pPr>
        <w:ind w:left="1146" w:hanging="360"/>
      </w:pPr>
      <w:rPr>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20" w15:restartNumberingAfterBreak="0">
    <w:nsid w:val="44692ADD"/>
    <w:multiLevelType w:val="multilevel"/>
    <w:tmpl w:val="52329DB6"/>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21" w15:restartNumberingAfterBreak="0">
    <w:nsid w:val="462D6116"/>
    <w:multiLevelType w:val="multilevel"/>
    <w:tmpl w:val="DF64B920"/>
    <w:lvl w:ilvl="0">
      <w:start w:val="4"/>
      <w:numFmt w:val="decimal"/>
      <w:lvlText w:val="%1."/>
      <w:lvlJc w:val="left"/>
      <w:pPr>
        <w:ind w:left="675" w:hanging="675"/>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800" w:hanging="1080"/>
      </w:pPr>
      <w:rPr>
        <w:rFonts w:ascii="Arial" w:eastAsia="Arial" w:hAnsi="Arial" w:cs="Arial"/>
        <w:b/>
        <w:sz w:val="20"/>
        <w:szCs w:val="20"/>
        <w:vertAlign w:val="baseline"/>
      </w:rPr>
    </w:lvl>
    <w:lvl w:ilvl="3">
      <w:start w:val="1"/>
      <w:numFmt w:val="decimal"/>
      <w:lvlText w:val="%1.%2.%3.%4."/>
      <w:lvlJc w:val="left"/>
      <w:pPr>
        <w:ind w:left="2520" w:hanging="144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600" w:hanging="1800"/>
      </w:pPr>
      <w:rPr>
        <w:vertAlign w:val="baseline"/>
      </w:rPr>
    </w:lvl>
    <w:lvl w:ilvl="6">
      <w:start w:val="1"/>
      <w:numFmt w:val="decimal"/>
      <w:lvlText w:val="%1.%2.%3.%4.%5.%6.%7."/>
      <w:lvlJc w:val="left"/>
      <w:pPr>
        <w:ind w:left="4320" w:hanging="2160"/>
      </w:pPr>
      <w:rPr>
        <w:vertAlign w:val="baseline"/>
      </w:rPr>
    </w:lvl>
    <w:lvl w:ilvl="7">
      <w:start w:val="1"/>
      <w:numFmt w:val="decimal"/>
      <w:lvlText w:val="%1.%2.%3.%4.%5.%6.%7.%8."/>
      <w:lvlJc w:val="left"/>
      <w:pPr>
        <w:ind w:left="5040" w:hanging="2520"/>
      </w:pPr>
      <w:rPr>
        <w:vertAlign w:val="baseline"/>
      </w:rPr>
    </w:lvl>
    <w:lvl w:ilvl="8">
      <w:start w:val="1"/>
      <w:numFmt w:val="decimal"/>
      <w:lvlText w:val="%1.%2.%3.%4.%5.%6.%7.%8.%9."/>
      <w:lvlJc w:val="left"/>
      <w:pPr>
        <w:ind w:left="5400" w:hanging="2520"/>
      </w:pPr>
      <w:rPr>
        <w:vertAlign w:val="baseline"/>
      </w:rPr>
    </w:lvl>
  </w:abstractNum>
  <w:abstractNum w:abstractNumId="22" w15:restartNumberingAfterBreak="0">
    <w:nsid w:val="46364BB8"/>
    <w:multiLevelType w:val="multilevel"/>
    <w:tmpl w:val="DF64B920"/>
    <w:lvl w:ilvl="0">
      <w:start w:val="4"/>
      <w:numFmt w:val="decimal"/>
      <w:lvlText w:val="%1."/>
      <w:lvlJc w:val="left"/>
      <w:pPr>
        <w:ind w:left="675" w:hanging="675"/>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800" w:hanging="1080"/>
      </w:pPr>
      <w:rPr>
        <w:rFonts w:ascii="Arial" w:eastAsia="Arial" w:hAnsi="Arial" w:cs="Arial"/>
        <w:b/>
        <w:sz w:val="20"/>
        <w:szCs w:val="20"/>
        <w:vertAlign w:val="baseline"/>
      </w:rPr>
    </w:lvl>
    <w:lvl w:ilvl="3">
      <w:start w:val="1"/>
      <w:numFmt w:val="decimal"/>
      <w:lvlText w:val="%1.%2.%3.%4."/>
      <w:lvlJc w:val="left"/>
      <w:pPr>
        <w:ind w:left="2520" w:hanging="144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600" w:hanging="1800"/>
      </w:pPr>
      <w:rPr>
        <w:vertAlign w:val="baseline"/>
      </w:rPr>
    </w:lvl>
    <w:lvl w:ilvl="6">
      <w:start w:val="1"/>
      <w:numFmt w:val="decimal"/>
      <w:lvlText w:val="%1.%2.%3.%4.%5.%6.%7."/>
      <w:lvlJc w:val="left"/>
      <w:pPr>
        <w:ind w:left="4320" w:hanging="2160"/>
      </w:pPr>
      <w:rPr>
        <w:vertAlign w:val="baseline"/>
      </w:rPr>
    </w:lvl>
    <w:lvl w:ilvl="7">
      <w:start w:val="1"/>
      <w:numFmt w:val="decimal"/>
      <w:lvlText w:val="%1.%2.%3.%4.%5.%6.%7.%8."/>
      <w:lvlJc w:val="left"/>
      <w:pPr>
        <w:ind w:left="5040" w:hanging="2520"/>
      </w:pPr>
      <w:rPr>
        <w:vertAlign w:val="baseline"/>
      </w:rPr>
    </w:lvl>
    <w:lvl w:ilvl="8">
      <w:start w:val="1"/>
      <w:numFmt w:val="decimal"/>
      <w:lvlText w:val="%1.%2.%3.%4.%5.%6.%7.%8.%9."/>
      <w:lvlJc w:val="left"/>
      <w:pPr>
        <w:ind w:left="5400" w:hanging="2520"/>
      </w:pPr>
      <w:rPr>
        <w:vertAlign w:val="baseline"/>
      </w:rPr>
    </w:lvl>
  </w:abstractNum>
  <w:abstractNum w:abstractNumId="23" w15:restartNumberingAfterBreak="0">
    <w:nsid w:val="48CD3453"/>
    <w:multiLevelType w:val="multilevel"/>
    <w:tmpl w:val="276268CA"/>
    <w:lvl w:ilvl="0">
      <w:start w:val="14"/>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4966019F"/>
    <w:multiLevelType w:val="multilevel"/>
    <w:tmpl w:val="E22078F4"/>
    <w:lvl w:ilvl="0">
      <w:start w:val="1"/>
      <w:numFmt w:val="bullet"/>
      <w:lvlText w:val="●"/>
      <w:lvlJc w:val="left"/>
      <w:pPr>
        <w:ind w:left="1146" w:hanging="360"/>
      </w:pPr>
      <w:rPr>
        <w:rFonts w:ascii="Noto Sans Symbols" w:eastAsia="Noto Sans Symbols" w:hAnsi="Noto Sans Symbols" w:cs="Noto Sans Symbols"/>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25" w15:restartNumberingAfterBreak="0">
    <w:nsid w:val="4C2456D8"/>
    <w:multiLevelType w:val="multilevel"/>
    <w:tmpl w:val="D0108B64"/>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26" w15:restartNumberingAfterBreak="0">
    <w:nsid w:val="4C481D15"/>
    <w:multiLevelType w:val="multilevel"/>
    <w:tmpl w:val="E19495E8"/>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50A6264F"/>
    <w:multiLevelType w:val="hybridMultilevel"/>
    <w:tmpl w:val="DDA242D0"/>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28" w15:restartNumberingAfterBreak="0">
    <w:nsid w:val="560013DC"/>
    <w:multiLevelType w:val="multilevel"/>
    <w:tmpl w:val="4A74B82C"/>
    <w:lvl w:ilvl="0">
      <w:start w:val="1"/>
      <w:numFmt w:val="decimal"/>
      <w:lvlText w:val="4.1.%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5A6F2467"/>
    <w:multiLevelType w:val="multilevel"/>
    <w:tmpl w:val="5EDCB118"/>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30" w15:restartNumberingAfterBreak="0">
    <w:nsid w:val="5C690493"/>
    <w:multiLevelType w:val="multilevel"/>
    <w:tmpl w:val="3BE429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1" w15:restartNumberingAfterBreak="0">
    <w:nsid w:val="631606B2"/>
    <w:multiLevelType w:val="multilevel"/>
    <w:tmpl w:val="DF64B920"/>
    <w:lvl w:ilvl="0">
      <w:start w:val="4"/>
      <w:numFmt w:val="decimal"/>
      <w:lvlText w:val="%1."/>
      <w:lvlJc w:val="left"/>
      <w:pPr>
        <w:ind w:left="675" w:hanging="675"/>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800" w:hanging="1080"/>
      </w:pPr>
      <w:rPr>
        <w:rFonts w:ascii="Arial" w:eastAsia="Arial" w:hAnsi="Arial" w:cs="Arial"/>
        <w:b/>
        <w:sz w:val="20"/>
        <w:szCs w:val="20"/>
        <w:vertAlign w:val="baseline"/>
      </w:rPr>
    </w:lvl>
    <w:lvl w:ilvl="3">
      <w:start w:val="1"/>
      <w:numFmt w:val="decimal"/>
      <w:lvlText w:val="%1.%2.%3.%4."/>
      <w:lvlJc w:val="left"/>
      <w:pPr>
        <w:ind w:left="2520" w:hanging="144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600" w:hanging="1800"/>
      </w:pPr>
      <w:rPr>
        <w:vertAlign w:val="baseline"/>
      </w:rPr>
    </w:lvl>
    <w:lvl w:ilvl="6">
      <w:start w:val="1"/>
      <w:numFmt w:val="decimal"/>
      <w:lvlText w:val="%1.%2.%3.%4.%5.%6.%7."/>
      <w:lvlJc w:val="left"/>
      <w:pPr>
        <w:ind w:left="4320" w:hanging="2160"/>
      </w:pPr>
      <w:rPr>
        <w:vertAlign w:val="baseline"/>
      </w:rPr>
    </w:lvl>
    <w:lvl w:ilvl="7">
      <w:start w:val="1"/>
      <w:numFmt w:val="decimal"/>
      <w:lvlText w:val="%1.%2.%3.%4.%5.%6.%7.%8."/>
      <w:lvlJc w:val="left"/>
      <w:pPr>
        <w:ind w:left="5040" w:hanging="2520"/>
      </w:pPr>
      <w:rPr>
        <w:vertAlign w:val="baseline"/>
      </w:rPr>
    </w:lvl>
    <w:lvl w:ilvl="8">
      <w:start w:val="1"/>
      <w:numFmt w:val="decimal"/>
      <w:lvlText w:val="%1.%2.%3.%4.%5.%6.%7.%8.%9."/>
      <w:lvlJc w:val="left"/>
      <w:pPr>
        <w:ind w:left="5400" w:hanging="2520"/>
      </w:pPr>
      <w:rPr>
        <w:vertAlign w:val="baseline"/>
      </w:rPr>
    </w:lvl>
  </w:abstractNum>
  <w:abstractNum w:abstractNumId="32" w15:restartNumberingAfterBreak="0">
    <w:nsid w:val="665350B1"/>
    <w:multiLevelType w:val="hybridMultilevel"/>
    <w:tmpl w:val="CD06DEBE"/>
    <w:lvl w:ilvl="0" w:tplc="1DFE0F3C">
      <w:start w:val="1"/>
      <w:numFmt w:val="decimal"/>
      <w:lvlText w:val="4.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72F3F4B"/>
    <w:multiLevelType w:val="multilevel"/>
    <w:tmpl w:val="DF64B920"/>
    <w:lvl w:ilvl="0">
      <w:start w:val="4"/>
      <w:numFmt w:val="decimal"/>
      <w:lvlText w:val="%1."/>
      <w:lvlJc w:val="left"/>
      <w:pPr>
        <w:ind w:left="675" w:hanging="675"/>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800" w:hanging="1080"/>
      </w:pPr>
      <w:rPr>
        <w:rFonts w:ascii="Arial" w:eastAsia="Arial" w:hAnsi="Arial" w:cs="Arial"/>
        <w:b/>
        <w:sz w:val="20"/>
        <w:szCs w:val="20"/>
        <w:vertAlign w:val="baseline"/>
      </w:rPr>
    </w:lvl>
    <w:lvl w:ilvl="3">
      <w:start w:val="1"/>
      <w:numFmt w:val="decimal"/>
      <w:lvlText w:val="%1.%2.%3.%4."/>
      <w:lvlJc w:val="left"/>
      <w:pPr>
        <w:ind w:left="2520" w:hanging="144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600" w:hanging="1800"/>
      </w:pPr>
      <w:rPr>
        <w:vertAlign w:val="baseline"/>
      </w:rPr>
    </w:lvl>
    <w:lvl w:ilvl="6">
      <w:start w:val="1"/>
      <w:numFmt w:val="decimal"/>
      <w:lvlText w:val="%1.%2.%3.%4.%5.%6.%7."/>
      <w:lvlJc w:val="left"/>
      <w:pPr>
        <w:ind w:left="4320" w:hanging="2160"/>
      </w:pPr>
      <w:rPr>
        <w:vertAlign w:val="baseline"/>
      </w:rPr>
    </w:lvl>
    <w:lvl w:ilvl="7">
      <w:start w:val="1"/>
      <w:numFmt w:val="decimal"/>
      <w:lvlText w:val="%1.%2.%3.%4.%5.%6.%7.%8."/>
      <w:lvlJc w:val="left"/>
      <w:pPr>
        <w:ind w:left="5040" w:hanging="2520"/>
      </w:pPr>
      <w:rPr>
        <w:vertAlign w:val="baseline"/>
      </w:rPr>
    </w:lvl>
    <w:lvl w:ilvl="8">
      <w:start w:val="1"/>
      <w:numFmt w:val="decimal"/>
      <w:lvlText w:val="%1.%2.%3.%4.%5.%6.%7.%8.%9."/>
      <w:lvlJc w:val="left"/>
      <w:pPr>
        <w:ind w:left="5400" w:hanging="2520"/>
      </w:pPr>
      <w:rPr>
        <w:vertAlign w:val="baseline"/>
      </w:rPr>
    </w:lvl>
  </w:abstractNum>
  <w:abstractNum w:abstractNumId="34" w15:restartNumberingAfterBreak="0">
    <w:nsid w:val="68C928F8"/>
    <w:multiLevelType w:val="multilevel"/>
    <w:tmpl w:val="C734A386"/>
    <w:lvl w:ilvl="0">
      <w:start w:val="1"/>
      <w:numFmt w:val="lowerLetter"/>
      <w:lvlText w:val="%1)"/>
      <w:lvlJc w:val="left"/>
      <w:pPr>
        <w:ind w:left="502" w:hanging="360"/>
      </w:pPr>
      <w:rPr>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35" w15:restartNumberingAfterBreak="0">
    <w:nsid w:val="6D5357C2"/>
    <w:multiLevelType w:val="multilevel"/>
    <w:tmpl w:val="D9A8883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6" w15:restartNumberingAfterBreak="0">
    <w:nsid w:val="6DAF1E49"/>
    <w:multiLevelType w:val="multilevel"/>
    <w:tmpl w:val="752A2F94"/>
    <w:lvl w:ilvl="0">
      <w:start w:val="4"/>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ascii="Arial" w:hAnsi="Arial" w:cs="Arial" w:hint="default"/>
        <w:b/>
        <w:sz w:val="20"/>
        <w:szCs w:val="20"/>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37" w15:restartNumberingAfterBreak="0">
    <w:nsid w:val="73D17C52"/>
    <w:multiLevelType w:val="hybridMultilevel"/>
    <w:tmpl w:val="59F0B29E"/>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38" w15:restartNumberingAfterBreak="0">
    <w:nsid w:val="758137C7"/>
    <w:multiLevelType w:val="multilevel"/>
    <w:tmpl w:val="22B03BCA"/>
    <w:lvl w:ilvl="0">
      <w:start w:val="1"/>
      <w:numFmt w:val="lowerLetter"/>
      <w:lvlText w:val="%1)"/>
      <w:lvlJc w:val="left"/>
      <w:pPr>
        <w:ind w:left="153" w:hanging="360"/>
      </w:pPr>
      <w:rPr>
        <w:vertAlign w:val="baseline"/>
      </w:rPr>
    </w:lvl>
    <w:lvl w:ilvl="1">
      <w:start w:val="1"/>
      <w:numFmt w:val="lowerLetter"/>
      <w:lvlText w:val="%2."/>
      <w:lvlJc w:val="left"/>
      <w:pPr>
        <w:ind w:left="873" w:hanging="360"/>
      </w:pPr>
      <w:rPr>
        <w:vertAlign w:val="baseline"/>
      </w:rPr>
    </w:lvl>
    <w:lvl w:ilvl="2">
      <w:start w:val="1"/>
      <w:numFmt w:val="lowerRoman"/>
      <w:lvlText w:val="%3."/>
      <w:lvlJc w:val="right"/>
      <w:pPr>
        <w:ind w:left="1593" w:hanging="180"/>
      </w:pPr>
      <w:rPr>
        <w:vertAlign w:val="baseline"/>
      </w:rPr>
    </w:lvl>
    <w:lvl w:ilvl="3">
      <w:start w:val="1"/>
      <w:numFmt w:val="decimal"/>
      <w:lvlText w:val="%4."/>
      <w:lvlJc w:val="left"/>
      <w:pPr>
        <w:ind w:left="2313" w:hanging="360"/>
      </w:pPr>
      <w:rPr>
        <w:vertAlign w:val="baseline"/>
      </w:rPr>
    </w:lvl>
    <w:lvl w:ilvl="4">
      <w:start w:val="1"/>
      <w:numFmt w:val="lowerLetter"/>
      <w:lvlText w:val="%5."/>
      <w:lvlJc w:val="left"/>
      <w:pPr>
        <w:ind w:left="3033" w:hanging="360"/>
      </w:pPr>
      <w:rPr>
        <w:vertAlign w:val="baseline"/>
      </w:rPr>
    </w:lvl>
    <w:lvl w:ilvl="5">
      <w:start w:val="1"/>
      <w:numFmt w:val="lowerRoman"/>
      <w:lvlText w:val="%6."/>
      <w:lvlJc w:val="right"/>
      <w:pPr>
        <w:ind w:left="3753" w:hanging="180"/>
      </w:pPr>
      <w:rPr>
        <w:vertAlign w:val="baseline"/>
      </w:rPr>
    </w:lvl>
    <w:lvl w:ilvl="6">
      <w:start w:val="1"/>
      <w:numFmt w:val="decimal"/>
      <w:lvlText w:val="%7."/>
      <w:lvlJc w:val="left"/>
      <w:pPr>
        <w:ind w:left="4473" w:hanging="360"/>
      </w:pPr>
      <w:rPr>
        <w:vertAlign w:val="baseline"/>
      </w:rPr>
    </w:lvl>
    <w:lvl w:ilvl="7">
      <w:start w:val="1"/>
      <w:numFmt w:val="lowerLetter"/>
      <w:lvlText w:val="%8."/>
      <w:lvlJc w:val="left"/>
      <w:pPr>
        <w:ind w:left="5193" w:hanging="360"/>
      </w:pPr>
      <w:rPr>
        <w:vertAlign w:val="baseline"/>
      </w:rPr>
    </w:lvl>
    <w:lvl w:ilvl="8">
      <w:start w:val="1"/>
      <w:numFmt w:val="lowerRoman"/>
      <w:lvlText w:val="%9."/>
      <w:lvlJc w:val="right"/>
      <w:pPr>
        <w:ind w:left="5913" w:hanging="180"/>
      </w:pPr>
      <w:rPr>
        <w:vertAlign w:val="baseline"/>
      </w:rPr>
    </w:lvl>
  </w:abstractNum>
  <w:abstractNum w:abstractNumId="39" w15:restartNumberingAfterBreak="0">
    <w:nsid w:val="79EA57AB"/>
    <w:multiLevelType w:val="multilevel"/>
    <w:tmpl w:val="F6769BB0"/>
    <w:lvl w:ilvl="0">
      <w:start w:val="1"/>
      <w:numFmt w:val="upperRoman"/>
      <w:lvlText w:val="%1."/>
      <w:lvlJc w:val="left"/>
      <w:pPr>
        <w:ind w:left="153" w:hanging="720"/>
      </w:pPr>
      <w:rPr>
        <w:vertAlign w:val="baseline"/>
      </w:rPr>
    </w:lvl>
    <w:lvl w:ilvl="1">
      <w:start w:val="1"/>
      <w:numFmt w:val="lowerLetter"/>
      <w:lvlText w:val="%2."/>
      <w:lvlJc w:val="left"/>
      <w:pPr>
        <w:ind w:left="513" w:hanging="360"/>
      </w:pPr>
      <w:rPr>
        <w:vertAlign w:val="baseline"/>
      </w:rPr>
    </w:lvl>
    <w:lvl w:ilvl="2">
      <w:start w:val="1"/>
      <w:numFmt w:val="lowerRoman"/>
      <w:lvlText w:val="%3."/>
      <w:lvlJc w:val="right"/>
      <w:pPr>
        <w:ind w:left="1233" w:hanging="180"/>
      </w:pPr>
      <w:rPr>
        <w:vertAlign w:val="baseline"/>
      </w:rPr>
    </w:lvl>
    <w:lvl w:ilvl="3">
      <w:start w:val="1"/>
      <w:numFmt w:val="decimal"/>
      <w:lvlText w:val="%4."/>
      <w:lvlJc w:val="left"/>
      <w:pPr>
        <w:ind w:left="1953" w:hanging="360"/>
      </w:pPr>
      <w:rPr>
        <w:vertAlign w:val="baseline"/>
      </w:rPr>
    </w:lvl>
    <w:lvl w:ilvl="4">
      <w:start w:val="1"/>
      <w:numFmt w:val="lowerLetter"/>
      <w:lvlText w:val="%5."/>
      <w:lvlJc w:val="left"/>
      <w:pPr>
        <w:ind w:left="2673" w:hanging="360"/>
      </w:pPr>
      <w:rPr>
        <w:vertAlign w:val="baseline"/>
      </w:rPr>
    </w:lvl>
    <w:lvl w:ilvl="5">
      <w:start w:val="1"/>
      <w:numFmt w:val="lowerRoman"/>
      <w:lvlText w:val="%6."/>
      <w:lvlJc w:val="right"/>
      <w:pPr>
        <w:ind w:left="3393" w:hanging="180"/>
      </w:pPr>
      <w:rPr>
        <w:vertAlign w:val="baseline"/>
      </w:rPr>
    </w:lvl>
    <w:lvl w:ilvl="6">
      <w:start w:val="1"/>
      <w:numFmt w:val="decimal"/>
      <w:lvlText w:val="%7."/>
      <w:lvlJc w:val="left"/>
      <w:pPr>
        <w:ind w:left="4113" w:hanging="360"/>
      </w:pPr>
      <w:rPr>
        <w:vertAlign w:val="baseline"/>
      </w:rPr>
    </w:lvl>
    <w:lvl w:ilvl="7">
      <w:start w:val="1"/>
      <w:numFmt w:val="lowerLetter"/>
      <w:lvlText w:val="%8."/>
      <w:lvlJc w:val="left"/>
      <w:pPr>
        <w:ind w:left="4833" w:hanging="360"/>
      </w:pPr>
      <w:rPr>
        <w:vertAlign w:val="baseline"/>
      </w:rPr>
    </w:lvl>
    <w:lvl w:ilvl="8">
      <w:start w:val="1"/>
      <w:numFmt w:val="lowerRoman"/>
      <w:lvlText w:val="%9."/>
      <w:lvlJc w:val="right"/>
      <w:pPr>
        <w:ind w:left="5553" w:hanging="180"/>
      </w:pPr>
      <w:rPr>
        <w:vertAlign w:val="baseline"/>
      </w:rPr>
    </w:lvl>
  </w:abstractNum>
  <w:abstractNum w:abstractNumId="40" w15:restartNumberingAfterBreak="0">
    <w:nsid w:val="7B414850"/>
    <w:multiLevelType w:val="multilevel"/>
    <w:tmpl w:val="CBA63100"/>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39"/>
  </w:num>
  <w:num w:numId="2">
    <w:abstractNumId w:val="15"/>
  </w:num>
  <w:num w:numId="3">
    <w:abstractNumId w:val="2"/>
  </w:num>
  <w:num w:numId="4">
    <w:abstractNumId w:val="20"/>
  </w:num>
  <w:num w:numId="5">
    <w:abstractNumId w:val="34"/>
  </w:num>
  <w:num w:numId="6">
    <w:abstractNumId w:val="40"/>
  </w:num>
  <w:num w:numId="7">
    <w:abstractNumId w:val="9"/>
  </w:num>
  <w:num w:numId="8">
    <w:abstractNumId w:val="29"/>
  </w:num>
  <w:num w:numId="9">
    <w:abstractNumId w:val="25"/>
  </w:num>
  <w:num w:numId="10">
    <w:abstractNumId w:val="1"/>
  </w:num>
  <w:num w:numId="11">
    <w:abstractNumId w:val="7"/>
  </w:num>
  <w:num w:numId="12">
    <w:abstractNumId w:val="4"/>
  </w:num>
  <w:num w:numId="13">
    <w:abstractNumId w:val="10"/>
  </w:num>
  <w:num w:numId="14">
    <w:abstractNumId w:val="17"/>
  </w:num>
  <w:num w:numId="15">
    <w:abstractNumId w:val="12"/>
  </w:num>
  <w:num w:numId="16">
    <w:abstractNumId w:val="33"/>
  </w:num>
  <w:num w:numId="17">
    <w:abstractNumId w:val="16"/>
  </w:num>
  <w:num w:numId="18">
    <w:abstractNumId w:val="18"/>
  </w:num>
  <w:num w:numId="19">
    <w:abstractNumId w:val="23"/>
  </w:num>
  <w:num w:numId="20">
    <w:abstractNumId w:val="26"/>
  </w:num>
  <w:num w:numId="21">
    <w:abstractNumId w:val="14"/>
  </w:num>
  <w:num w:numId="22">
    <w:abstractNumId w:val="13"/>
  </w:num>
  <w:num w:numId="23">
    <w:abstractNumId w:val="24"/>
  </w:num>
  <w:num w:numId="24">
    <w:abstractNumId w:val="30"/>
  </w:num>
  <w:num w:numId="25">
    <w:abstractNumId w:val="3"/>
  </w:num>
  <w:num w:numId="26">
    <w:abstractNumId w:val="35"/>
  </w:num>
  <w:num w:numId="27">
    <w:abstractNumId w:val="19"/>
  </w:num>
  <w:num w:numId="28">
    <w:abstractNumId w:val="28"/>
  </w:num>
  <w:num w:numId="29">
    <w:abstractNumId w:val="38"/>
  </w:num>
  <w:num w:numId="30">
    <w:abstractNumId w:val="6"/>
  </w:num>
  <w:num w:numId="31">
    <w:abstractNumId w:val="5"/>
  </w:num>
  <w:num w:numId="32">
    <w:abstractNumId w:val="22"/>
  </w:num>
  <w:num w:numId="33">
    <w:abstractNumId w:val="36"/>
  </w:num>
  <w:num w:numId="34">
    <w:abstractNumId w:val="32"/>
  </w:num>
  <w:num w:numId="35">
    <w:abstractNumId w:val="0"/>
  </w:num>
  <w:num w:numId="36">
    <w:abstractNumId w:val="21"/>
  </w:num>
  <w:num w:numId="37">
    <w:abstractNumId w:val="31"/>
  </w:num>
  <w:num w:numId="38">
    <w:abstractNumId w:val="11"/>
  </w:num>
  <w:num w:numId="39">
    <w:abstractNumId w:val="27"/>
  </w:num>
  <w:num w:numId="40">
    <w:abstractNumId w:val="37"/>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1A0"/>
    <w:rsid w:val="00003777"/>
    <w:rsid w:val="00003BA6"/>
    <w:rsid w:val="00005B43"/>
    <w:rsid w:val="00012A34"/>
    <w:rsid w:val="00013B7E"/>
    <w:rsid w:val="00014D22"/>
    <w:rsid w:val="00035099"/>
    <w:rsid w:val="00041E00"/>
    <w:rsid w:val="00060C24"/>
    <w:rsid w:val="0006600C"/>
    <w:rsid w:val="00072AD2"/>
    <w:rsid w:val="00072E67"/>
    <w:rsid w:val="0008598F"/>
    <w:rsid w:val="000862CB"/>
    <w:rsid w:val="00090AFE"/>
    <w:rsid w:val="000A2D2E"/>
    <w:rsid w:val="000A36BE"/>
    <w:rsid w:val="000A6807"/>
    <w:rsid w:val="000B5C4B"/>
    <w:rsid w:val="000C147D"/>
    <w:rsid w:val="000C4773"/>
    <w:rsid w:val="000C5CC5"/>
    <w:rsid w:val="000D1C6C"/>
    <w:rsid w:val="000D24B1"/>
    <w:rsid w:val="000D614F"/>
    <w:rsid w:val="000E6255"/>
    <w:rsid w:val="000F7232"/>
    <w:rsid w:val="00111191"/>
    <w:rsid w:val="00133577"/>
    <w:rsid w:val="0015028A"/>
    <w:rsid w:val="00170E50"/>
    <w:rsid w:val="00174EED"/>
    <w:rsid w:val="00192CC6"/>
    <w:rsid w:val="00196FAF"/>
    <w:rsid w:val="001C0373"/>
    <w:rsid w:val="001C18BD"/>
    <w:rsid w:val="001C4C5D"/>
    <w:rsid w:val="001D09F4"/>
    <w:rsid w:val="001E1BBC"/>
    <w:rsid w:val="001E60A2"/>
    <w:rsid w:val="00203C62"/>
    <w:rsid w:val="002139AA"/>
    <w:rsid w:val="00222579"/>
    <w:rsid w:val="00234ACC"/>
    <w:rsid w:val="00236832"/>
    <w:rsid w:val="0025299E"/>
    <w:rsid w:val="00283A80"/>
    <w:rsid w:val="002953D1"/>
    <w:rsid w:val="003032DA"/>
    <w:rsid w:val="00311721"/>
    <w:rsid w:val="0031740D"/>
    <w:rsid w:val="00333F6F"/>
    <w:rsid w:val="00334341"/>
    <w:rsid w:val="00345EA5"/>
    <w:rsid w:val="00356952"/>
    <w:rsid w:val="003A3D94"/>
    <w:rsid w:val="003B358F"/>
    <w:rsid w:val="003C2E42"/>
    <w:rsid w:val="003C5990"/>
    <w:rsid w:val="003C5AD8"/>
    <w:rsid w:val="003C615F"/>
    <w:rsid w:val="003E33B9"/>
    <w:rsid w:val="003F3111"/>
    <w:rsid w:val="003F41E9"/>
    <w:rsid w:val="004071A9"/>
    <w:rsid w:val="00407C01"/>
    <w:rsid w:val="0042605F"/>
    <w:rsid w:val="00435953"/>
    <w:rsid w:val="00441CE9"/>
    <w:rsid w:val="00461133"/>
    <w:rsid w:val="00470A3F"/>
    <w:rsid w:val="004745BB"/>
    <w:rsid w:val="00475827"/>
    <w:rsid w:val="004B7D56"/>
    <w:rsid w:val="004D134D"/>
    <w:rsid w:val="004D2C89"/>
    <w:rsid w:val="004E56F7"/>
    <w:rsid w:val="004E6395"/>
    <w:rsid w:val="00501612"/>
    <w:rsid w:val="0050542E"/>
    <w:rsid w:val="00530D97"/>
    <w:rsid w:val="0054456A"/>
    <w:rsid w:val="0056049A"/>
    <w:rsid w:val="00561AFE"/>
    <w:rsid w:val="00592B5F"/>
    <w:rsid w:val="00593695"/>
    <w:rsid w:val="00597BA4"/>
    <w:rsid w:val="005A3C0B"/>
    <w:rsid w:val="005A57FC"/>
    <w:rsid w:val="005A67F7"/>
    <w:rsid w:val="005A6FDE"/>
    <w:rsid w:val="005B0933"/>
    <w:rsid w:val="005B2389"/>
    <w:rsid w:val="005C307E"/>
    <w:rsid w:val="005C636F"/>
    <w:rsid w:val="005F59C8"/>
    <w:rsid w:val="005F67B3"/>
    <w:rsid w:val="00605DDE"/>
    <w:rsid w:val="00611F25"/>
    <w:rsid w:val="0061234F"/>
    <w:rsid w:val="00622038"/>
    <w:rsid w:val="00622CDC"/>
    <w:rsid w:val="0062442E"/>
    <w:rsid w:val="00640D68"/>
    <w:rsid w:val="006530D7"/>
    <w:rsid w:val="0065737B"/>
    <w:rsid w:val="006654A7"/>
    <w:rsid w:val="00681C0E"/>
    <w:rsid w:val="00696160"/>
    <w:rsid w:val="006A20C4"/>
    <w:rsid w:val="006A218D"/>
    <w:rsid w:val="006C1C9D"/>
    <w:rsid w:val="006D1715"/>
    <w:rsid w:val="006E082B"/>
    <w:rsid w:val="006E6604"/>
    <w:rsid w:val="0072543F"/>
    <w:rsid w:val="007510C7"/>
    <w:rsid w:val="007532DA"/>
    <w:rsid w:val="00756CCD"/>
    <w:rsid w:val="007808E7"/>
    <w:rsid w:val="0078645E"/>
    <w:rsid w:val="007B135C"/>
    <w:rsid w:val="007B51A0"/>
    <w:rsid w:val="007D4691"/>
    <w:rsid w:val="007E6541"/>
    <w:rsid w:val="00813796"/>
    <w:rsid w:val="0083303C"/>
    <w:rsid w:val="008355FC"/>
    <w:rsid w:val="008362D7"/>
    <w:rsid w:val="00842B09"/>
    <w:rsid w:val="008674D8"/>
    <w:rsid w:val="00870F6A"/>
    <w:rsid w:val="008A7FD3"/>
    <w:rsid w:val="008C322D"/>
    <w:rsid w:val="008D45FE"/>
    <w:rsid w:val="008E057A"/>
    <w:rsid w:val="008E1CAE"/>
    <w:rsid w:val="008F0124"/>
    <w:rsid w:val="009144CC"/>
    <w:rsid w:val="0092026D"/>
    <w:rsid w:val="00926361"/>
    <w:rsid w:val="00926B17"/>
    <w:rsid w:val="00937D16"/>
    <w:rsid w:val="00946726"/>
    <w:rsid w:val="00964301"/>
    <w:rsid w:val="00977844"/>
    <w:rsid w:val="009853B2"/>
    <w:rsid w:val="00996478"/>
    <w:rsid w:val="009A618F"/>
    <w:rsid w:val="009B49FA"/>
    <w:rsid w:val="009C21FA"/>
    <w:rsid w:val="009C47E3"/>
    <w:rsid w:val="009C77DA"/>
    <w:rsid w:val="009D5905"/>
    <w:rsid w:val="009E1166"/>
    <w:rsid w:val="009E1627"/>
    <w:rsid w:val="009F4D92"/>
    <w:rsid w:val="00A17A85"/>
    <w:rsid w:val="00A21CBF"/>
    <w:rsid w:val="00A30B62"/>
    <w:rsid w:val="00A33E7B"/>
    <w:rsid w:val="00A4403D"/>
    <w:rsid w:val="00A61A12"/>
    <w:rsid w:val="00A61CDA"/>
    <w:rsid w:val="00A636D8"/>
    <w:rsid w:val="00A74B60"/>
    <w:rsid w:val="00A815E5"/>
    <w:rsid w:val="00AA56F3"/>
    <w:rsid w:val="00AC2FE2"/>
    <w:rsid w:val="00AD60BF"/>
    <w:rsid w:val="00AE1329"/>
    <w:rsid w:val="00AE594C"/>
    <w:rsid w:val="00AF6797"/>
    <w:rsid w:val="00B03642"/>
    <w:rsid w:val="00B20BEA"/>
    <w:rsid w:val="00B32CCD"/>
    <w:rsid w:val="00B470FD"/>
    <w:rsid w:val="00B47DAB"/>
    <w:rsid w:val="00B5074D"/>
    <w:rsid w:val="00B51A47"/>
    <w:rsid w:val="00B54473"/>
    <w:rsid w:val="00B85F29"/>
    <w:rsid w:val="00B971DF"/>
    <w:rsid w:val="00BA54EE"/>
    <w:rsid w:val="00BB3DC8"/>
    <w:rsid w:val="00BD48A3"/>
    <w:rsid w:val="00BE66C7"/>
    <w:rsid w:val="00BE7E4E"/>
    <w:rsid w:val="00BF708F"/>
    <w:rsid w:val="00C02CD2"/>
    <w:rsid w:val="00C04EA0"/>
    <w:rsid w:val="00C1020E"/>
    <w:rsid w:val="00C12995"/>
    <w:rsid w:val="00C314C6"/>
    <w:rsid w:val="00C361EF"/>
    <w:rsid w:val="00C60060"/>
    <w:rsid w:val="00C61930"/>
    <w:rsid w:val="00C63C4D"/>
    <w:rsid w:val="00C72FD6"/>
    <w:rsid w:val="00C80444"/>
    <w:rsid w:val="00C95404"/>
    <w:rsid w:val="00CA3BE9"/>
    <w:rsid w:val="00CC7253"/>
    <w:rsid w:val="00CD11E5"/>
    <w:rsid w:val="00CD2F26"/>
    <w:rsid w:val="00CD35FA"/>
    <w:rsid w:val="00CF1A94"/>
    <w:rsid w:val="00CF76E3"/>
    <w:rsid w:val="00D036A0"/>
    <w:rsid w:val="00D1686B"/>
    <w:rsid w:val="00D22FC6"/>
    <w:rsid w:val="00D24B8C"/>
    <w:rsid w:val="00D430D1"/>
    <w:rsid w:val="00D43104"/>
    <w:rsid w:val="00D43620"/>
    <w:rsid w:val="00D450B0"/>
    <w:rsid w:val="00D517F4"/>
    <w:rsid w:val="00D75B90"/>
    <w:rsid w:val="00D85B85"/>
    <w:rsid w:val="00D8761F"/>
    <w:rsid w:val="00D91C31"/>
    <w:rsid w:val="00DA2D5D"/>
    <w:rsid w:val="00DA5B09"/>
    <w:rsid w:val="00DB0AAB"/>
    <w:rsid w:val="00DC7071"/>
    <w:rsid w:val="00DD1DC0"/>
    <w:rsid w:val="00DE0255"/>
    <w:rsid w:val="00DF2146"/>
    <w:rsid w:val="00DF632E"/>
    <w:rsid w:val="00E04278"/>
    <w:rsid w:val="00E11DEC"/>
    <w:rsid w:val="00E27741"/>
    <w:rsid w:val="00E30755"/>
    <w:rsid w:val="00E5789E"/>
    <w:rsid w:val="00E63093"/>
    <w:rsid w:val="00E6743D"/>
    <w:rsid w:val="00E734B5"/>
    <w:rsid w:val="00E80407"/>
    <w:rsid w:val="00E8707C"/>
    <w:rsid w:val="00EF1F65"/>
    <w:rsid w:val="00EF6A38"/>
    <w:rsid w:val="00F007F3"/>
    <w:rsid w:val="00F00FA0"/>
    <w:rsid w:val="00F10937"/>
    <w:rsid w:val="00F13F54"/>
    <w:rsid w:val="00F359E5"/>
    <w:rsid w:val="00F40880"/>
    <w:rsid w:val="00F4199A"/>
    <w:rsid w:val="00F62DAE"/>
    <w:rsid w:val="00F75148"/>
    <w:rsid w:val="00F765AD"/>
    <w:rsid w:val="00F879EB"/>
    <w:rsid w:val="00F946B4"/>
    <w:rsid w:val="00FB049E"/>
    <w:rsid w:val="00FC0813"/>
    <w:rsid w:val="00FC1239"/>
    <w:rsid w:val="00FC1C98"/>
    <w:rsid w:val="00FD624D"/>
    <w:rsid w:val="00FE1828"/>
    <w:rsid w:val="00FE645B"/>
    <w:rsid w:val="00FF11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71273"/>
  <w15:docId w15:val="{32C742B8-723E-4EE7-8E23-2271FE5D1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Cambria"/>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70" w:type="dxa"/>
        <w:right w:w="70" w:type="dxa"/>
      </w:tblCellMar>
    </w:tblPr>
  </w:style>
  <w:style w:type="paragraph" w:styleId="Textodeglobo">
    <w:name w:val="Balloon Text"/>
    <w:basedOn w:val="Normal"/>
    <w:link w:val="TextodegloboCar"/>
    <w:uiPriority w:val="99"/>
    <w:semiHidden/>
    <w:unhideWhenUsed/>
    <w:rsid w:val="00842B09"/>
    <w:rPr>
      <w:rFonts w:ascii="Tahoma" w:hAnsi="Tahoma" w:cs="Tahoma"/>
      <w:sz w:val="16"/>
      <w:szCs w:val="16"/>
    </w:rPr>
  </w:style>
  <w:style w:type="character" w:customStyle="1" w:styleId="TextodegloboCar">
    <w:name w:val="Texto de globo Car"/>
    <w:basedOn w:val="Fuentedeprrafopredeter"/>
    <w:link w:val="Textodeglobo"/>
    <w:uiPriority w:val="99"/>
    <w:semiHidden/>
    <w:rsid w:val="00842B09"/>
    <w:rPr>
      <w:rFonts w:ascii="Tahoma" w:hAnsi="Tahoma" w:cs="Tahoma"/>
      <w:sz w:val="16"/>
      <w:szCs w:val="16"/>
    </w:rPr>
  </w:style>
  <w:style w:type="table" w:styleId="Tablaconcuadrcula">
    <w:name w:val="Table Grid"/>
    <w:basedOn w:val="Tablanormal"/>
    <w:uiPriority w:val="59"/>
    <w:rsid w:val="00842B09"/>
    <w:rPr>
      <w:rFonts w:ascii="Calibri" w:eastAsia="Calibri" w:hAnsi="Calibri" w:cs="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37D16"/>
    <w:pPr>
      <w:ind w:left="720"/>
      <w:contextualSpacing/>
    </w:pPr>
  </w:style>
  <w:style w:type="character" w:styleId="Refdecomentario">
    <w:name w:val="annotation reference"/>
    <w:basedOn w:val="Fuentedeprrafopredeter"/>
    <w:uiPriority w:val="99"/>
    <w:semiHidden/>
    <w:unhideWhenUsed/>
    <w:rsid w:val="00D450B0"/>
    <w:rPr>
      <w:sz w:val="16"/>
      <w:szCs w:val="16"/>
    </w:rPr>
  </w:style>
  <w:style w:type="paragraph" w:styleId="Textocomentario">
    <w:name w:val="annotation text"/>
    <w:basedOn w:val="Normal"/>
    <w:link w:val="TextocomentarioCar"/>
    <w:uiPriority w:val="99"/>
    <w:semiHidden/>
    <w:unhideWhenUsed/>
    <w:rsid w:val="00D450B0"/>
  </w:style>
  <w:style w:type="character" w:customStyle="1" w:styleId="TextocomentarioCar">
    <w:name w:val="Texto comentario Car"/>
    <w:basedOn w:val="Fuentedeprrafopredeter"/>
    <w:link w:val="Textocomentario"/>
    <w:uiPriority w:val="99"/>
    <w:semiHidden/>
    <w:rsid w:val="00D450B0"/>
  </w:style>
  <w:style w:type="paragraph" w:styleId="Asuntodelcomentario">
    <w:name w:val="annotation subject"/>
    <w:basedOn w:val="Textocomentario"/>
    <w:next w:val="Textocomentario"/>
    <w:link w:val="AsuntodelcomentarioCar"/>
    <w:uiPriority w:val="99"/>
    <w:semiHidden/>
    <w:unhideWhenUsed/>
    <w:rsid w:val="00D450B0"/>
    <w:rPr>
      <w:b/>
      <w:bCs/>
    </w:rPr>
  </w:style>
  <w:style w:type="character" w:customStyle="1" w:styleId="AsuntodelcomentarioCar">
    <w:name w:val="Asunto del comentario Car"/>
    <w:basedOn w:val="TextocomentarioCar"/>
    <w:link w:val="Asuntodelcomentario"/>
    <w:uiPriority w:val="99"/>
    <w:semiHidden/>
    <w:rsid w:val="00D450B0"/>
    <w:rPr>
      <w:b/>
      <w:bCs/>
    </w:rPr>
  </w:style>
  <w:style w:type="paragraph" w:styleId="Encabezado">
    <w:name w:val="header"/>
    <w:basedOn w:val="Normal"/>
    <w:link w:val="EncabezadoCar"/>
    <w:uiPriority w:val="99"/>
    <w:unhideWhenUsed/>
    <w:rsid w:val="00B5074D"/>
    <w:pPr>
      <w:tabs>
        <w:tab w:val="center" w:pos="4419"/>
        <w:tab w:val="right" w:pos="8838"/>
      </w:tabs>
    </w:pPr>
  </w:style>
  <w:style w:type="character" w:customStyle="1" w:styleId="EncabezadoCar">
    <w:name w:val="Encabezado Car"/>
    <w:basedOn w:val="Fuentedeprrafopredeter"/>
    <w:link w:val="Encabezado"/>
    <w:uiPriority w:val="99"/>
    <w:rsid w:val="00B5074D"/>
  </w:style>
  <w:style w:type="paragraph" w:styleId="Piedepgina">
    <w:name w:val="footer"/>
    <w:basedOn w:val="Normal"/>
    <w:link w:val="PiedepginaCar"/>
    <w:uiPriority w:val="99"/>
    <w:unhideWhenUsed/>
    <w:rsid w:val="00B5074D"/>
    <w:pPr>
      <w:tabs>
        <w:tab w:val="center" w:pos="4419"/>
        <w:tab w:val="right" w:pos="8838"/>
      </w:tabs>
    </w:pPr>
  </w:style>
  <w:style w:type="character" w:customStyle="1" w:styleId="PiedepginaCar">
    <w:name w:val="Pie de página Car"/>
    <w:basedOn w:val="Fuentedeprrafopredeter"/>
    <w:link w:val="Piedepgina"/>
    <w:uiPriority w:val="99"/>
    <w:rsid w:val="00B50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460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46C85-2B77-417E-AD71-80EB01103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8204</TotalTime>
  <Pages>26</Pages>
  <Words>12892</Words>
  <Characters>70908</Characters>
  <Application>Microsoft Office Word</Application>
  <DocSecurity>0</DocSecurity>
  <Lines>590</Lines>
  <Paragraphs>167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LICITACIONES</dc:creator>
  <cp:lastModifiedBy>MIRIAM SUGGHEY COLMENERO ROJAS</cp:lastModifiedBy>
  <cp:revision>126</cp:revision>
  <cp:lastPrinted>2022-10-14T19:40:00Z</cp:lastPrinted>
  <dcterms:created xsi:type="dcterms:W3CDTF">2021-04-26T15:27:00Z</dcterms:created>
  <dcterms:modified xsi:type="dcterms:W3CDTF">2024-08-12T15:48:00Z</dcterms:modified>
</cp:coreProperties>
</file>